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9466" w14:textId="589E7FD0" w:rsidR="005E1773" w:rsidRDefault="003F4162" w:rsidP="003F4162">
      <w:pPr>
        <w:ind w:left="990" w:firstLine="450"/>
        <w:rPr>
          <w:color w:val="FF0000"/>
        </w:rPr>
      </w:pPr>
      <w:r w:rsidRPr="003F4162">
        <w:rPr>
          <w:noProof/>
          <w:color w:val="FF0000"/>
        </w:rPr>
        <w:drawing>
          <wp:inline distT="0" distB="0" distL="0" distR="0" wp14:anchorId="539A29C0" wp14:editId="550F8016">
            <wp:extent cx="1146629" cy="7644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53574" cy="769049"/>
                    </a:xfrm>
                    <a:prstGeom prst="rect">
                      <a:avLst/>
                    </a:prstGeom>
                  </pic:spPr>
                </pic:pic>
              </a:graphicData>
            </a:graphic>
          </wp:inline>
        </w:drawing>
      </w:r>
    </w:p>
    <w:p w14:paraId="529E3F41" w14:textId="4B9C0D5E" w:rsidR="0098520C" w:rsidRPr="000D2DA3" w:rsidRDefault="0098520C" w:rsidP="005B62BD">
      <w:bookmarkStart w:id="0" w:name="_top"/>
      <w:bookmarkEnd w:id="0"/>
    </w:p>
    <w:p w14:paraId="53B6C759" w14:textId="327EC2C7" w:rsidR="005E1773" w:rsidRPr="000D2DA3" w:rsidRDefault="005E1773" w:rsidP="005B62BD"/>
    <w:p w14:paraId="260A8750" w14:textId="1E2A5FA2" w:rsidR="005E1773" w:rsidRPr="000D2DA3" w:rsidRDefault="005E1773" w:rsidP="005B62BD"/>
    <w:p w14:paraId="7CF5C3B4" w14:textId="29B22070" w:rsidR="005E1773" w:rsidRPr="000D2DA3" w:rsidRDefault="005E1773" w:rsidP="005B62BD"/>
    <w:p w14:paraId="7B61C0B4" w14:textId="65F1894F" w:rsidR="005E1773" w:rsidRPr="000D2DA3" w:rsidRDefault="005E1773" w:rsidP="005B62BD"/>
    <w:p w14:paraId="702AC461" w14:textId="55F156AB" w:rsidR="005E1773" w:rsidRPr="000D2DA3" w:rsidRDefault="005E1773" w:rsidP="005B62BD"/>
    <w:p w14:paraId="33BCBB58" w14:textId="3D7BCA4D" w:rsidR="005E1773" w:rsidRPr="000D2DA3" w:rsidRDefault="005E1773" w:rsidP="005B62BD"/>
    <w:p w14:paraId="6A6BED6B" w14:textId="77777777" w:rsidR="005E1773" w:rsidRPr="000D2DA3" w:rsidRDefault="005E1773" w:rsidP="005B62BD"/>
    <w:p w14:paraId="49800287" w14:textId="77777777" w:rsidR="005E1773" w:rsidRPr="000D2DA3" w:rsidRDefault="005E1773" w:rsidP="005B62BD"/>
    <w:p w14:paraId="4EEDDB05" w14:textId="77777777" w:rsidR="005E1773" w:rsidRPr="000D2DA3" w:rsidRDefault="005E1773" w:rsidP="005B62BD"/>
    <w:p w14:paraId="15F830D3" w14:textId="356649EA" w:rsidR="005E1773" w:rsidRPr="000D2DA3" w:rsidRDefault="009969E8" w:rsidP="005E1773">
      <w:pPr>
        <w:keepLines/>
        <w:ind w:left="2520" w:right="360"/>
        <w:jc w:val="right"/>
        <w:rPr>
          <w:rFonts w:ascii="Arial" w:hAnsi="Arial" w:cs="Arial"/>
          <w:b/>
          <w:iCs/>
          <w:sz w:val="28"/>
          <w:szCs w:val="20"/>
        </w:rPr>
      </w:pPr>
      <w:r w:rsidRPr="007931D1">
        <w:rPr>
          <w:rFonts w:ascii="AvenirNext LT Pro Regular" w:hAnsi="AvenirNext LT Pro Regular"/>
          <w:noProof/>
          <w:sz w:val="18"/>
          <w:szCs w:val="18"/>
        </w:rPr>
        <mc:AlternateContent>
          <mc:Choice Requires="wps">
            <w:drawing>
              <wp:anchor distT="0" distB="0" distL="114300" distR="114300" simplePos="0" relativeHeight="251682816" behindDoc="0" locked="1" layoutInCell="1" allowOverlap="1" wp14:anchorId="550F9C2B" wp14:editId="1245A85B">
                <wp:simplePos x="0" y="0"/>
                <wp:positionH relativeFrom="page">
                  <wp:posOffset>1280160</wp:posOffset>
                </wp:positionH>
                <wp:positionV relativeFrom="paragraph">
                  <wp:posOffset>5280660</wp:posOffset>
                </wp:positionV>
                <wp:extent cx="7877810" cy="706120"/>
                <wp:effectExtent l="0" t="0" r="0" b="0"/>
                <wp:wrapNone/>
                <wp:docPr id="45" name="Rectangle 45"/>
                <wp:cNvGraphicFramePr/>
                <a:graphic xmlns:a="http://schemas.openxmlformats.org/drawingml/2006/main">
                  <a:graphicData uri="http://schemas.microsoft.com/office/word/2010/wordprocessingShape">
                    <wps:wsp>
                      <wps:cNvSpPr/>
                      <wps:spPr>
                        <a:xfrm>
                          <a:off x="0" y="0"/>
                          <a:ext cx="7877810" cy="706120"/>
                        </a:xfrm>
                        <a:prstGeom prst="rect">
                          <a:avLst/>
                        </a:prstGeom>
                        <a:noFill/>
                        <a:ln w="12700" cap="flat" cmpd="sng" algn="ctr">
                          <a:noFill/>
                          <a:prstDash val="solid"/>
                          <a:miter lim="800000"/>
                        </a:ln>
                        <a:effectLst/>
                      </wps:spPr>
                      <wps:txbx>
                        <w:txbxContent>
                          <w:p w14:paraId="0F12C8CC" w14:textId="103574D6" w:rsidR="009969E8" w:rsidRPr="009969E8" w:rsidRDefault="00A85DA2" w:rsidP="009969E8">
                            <w:pPr>
                              <w:rPr>
                                <w:rFonts w:ascii="Arial" w:hAnsi="Arial" w:cs="Arial"/>
                                <w:bCs/>
                                <w:color w:val="0C2240"/>
                                <w:sz w:val="40"/>
                                <w:szCs w:val="40"/>
                                <w:lang w:val="en-CA"/>
                              </w:rPr>
                            </w:pPr>
                            <w:r>
                              <w:rPr>
                                <w:rFonts w:ascii="Arial" w:hAnsi="Arial" w:cs="Arial"/>
                                <w:bCs/>
                                <w:color w:val="0C2240"/>
                                <w:sz w:val="40"/>
                                <w:szCs w:val="40"/>
                                <w:lang w:val="en-CA"/>
                              </w:rPr>
                              <w:t>Released</w:t>
                            </w:r>
                            <w:r w:rsidR="009969E8" w:rsidRPr="009969E8">
                              <w:rPr>
                                <w:rFonts w:ascii="Arial" w:hAnsi="Arial" w:cs="Arial"/>
                                <w:bCs/>
                                <w:color w:val="0C2240"/>
                                <w:sz w:val="40"/>
                                <w:szCs w:val="40"/>
                                <w:lang w:val="en-CA"/>
                              </w:rPr>
                              <w:t xml:space="preserve"> </w:t>
                            </w:r>
                            <w:r w:rsidR="007F4C1C">
                              <w:rPr>
                                <w:rFonts w:ascii="Arial" w:hAnsi="Arial" w:cs="Arial"/>
                                <w:bCs/>
                                <w:color w:val="0C2240"/>
                                <w:sz w:val="40"/>
                                <w:szCs w:val="40"/>
                                <w:lang w:val="en-CA"/>
                              </w:rPr>
                              <w:t>October</w:t>
                            </w:r>
                            <w:r w:rsidR="009969E8" w:rsidRPr="009969E8">
                              <w:rPr>
                                <w:rFonts w:ascii="Arial" w:hAnsi="Arial" w:cs="Arial"/>
                                <w:bCs/>
                                <w:color w:val="0C2240"/>
                                <w:sz w:val="40"/>
                                <w:szCs w:val="40"/>
                                <w:lang w:val="en-CA"/>
                              </w:rPr>
                              <w:t xml:space="preserve"> 202</w:t>
                            </w:r>
                            <w:r w:rsidR="002C5082">
                              <w:rPr>
                                <w:rFonts w:ascii="Arial" w:hAnsi="Arial" w:cs="Arial"/>
                                <w:bCs/>
                                <w:color w:val="0C2240"/>
                                <w:sz w:val="40"/>
                                <w:szCs w:val="40"/>
                                <w:lang w:val="en-CA"/>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9C2B" id="Rectangle 45" o:spid="_x0000_s1026" style="position:absolute;left:0;text-align:left;margin-left:100.8pt;margin-top:415.8pt;width:620.3pt;height:55.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0RwIAAIQEAAAOAAAAZHJzL2Uyb0RvYy54bWysVE1PGzEQvVfqf7B8L7uJKAkRGxSBqCoh&#10;QIKK88RrZy3ZHtd2skt/fcfeBSLaU9UcnLFnMh/vvcnF5WANO8gQNbqGz05qzqQT2Gq3a/iPp5sv&#10;S85iAteCQScb/iIjv1x//nTR+5WcY4emlYFREhdXvW94l5JfVVUUnbQQT9BLR06FwUKia9hVbYCe&#10;sltTzev6rOoxtD6gkDHS6/Xo5OuSXykp0r1SUSZmGk69pXKGcm7zWa0vYLUL4DstpjbgH7qwoB0V&#10;fUt1DQnYPug/UlktAkZU6USgrVApLWSZgaaZ1R+meezAyzILgRP9G0zx/6UVd4dH/xAIht7HVSQz&#10;TzGoYPM39ceGAtbLG1hySEzQ42K5WCxnhKkg36I+m80LmtX7r32I6ZtEy7LR8EBkFIzgcBsTVaTQ&#10;15BczOGNNqYQYhzrSU3zRZ3zA+lCGUhkWt82PLodZ2B2JDiRQkl59Nuc8hpixw5AnEc0uh1ZtjqR&#10;1Iy2DV/W+ZOfqQfjcnVZxDI19o5FttKwHSaAtti+PAQWcBRS9OJGU71biOkBAimH+qVtSPd0KIM0&#10;BE4WZx2GX397z/FEKHk560mJ1PTPPQTJmfnuiOrz2elplm65nH5dEM4sHHu2xx63t1dIg89o77wo&#10;Zo5P5tVUAe0zLc0mVyUXOEG1Ryiny1UaN4TWTsjNpoSRXD2kW/foRU6eIctIPw3PEPzEcCJt3OGr&#10;amH1gegxdqR6s0+odFFBhnjElejIF5J6IWZay7xLx/cS9f7nsf4NAAD//wMAUEsDBBQABgAIAAAA&#10;IQCECAmM3wAAAAwBAAAPAAAAZHJzL2Rvd25yZXYueG1sTI9NS8QwEIbvgv8hjODNTTeWpdZOFxVE&#10;ZA/iqvc0ybbFZlKa9GP/venJvc0wD+88b7FfbMcmM/jWEcJ2kwAzpJxuqUb4/nq9y4D5IEnLzpFB&#10;OBsP+/L6qpC5djN9mukYahZDyOcSoQmhzzn3qjFW+o3rDcXbyQ1WhrgONdeDnGO47bhIkh23sqX4&#10;oZG9eWmM+j2OFuHHnZ5nqyp6n84f7fh2GJTKDoi3N8vTI7BglvAPw6of1aGMTpUbSXvWIYhku4so&#10;Qna/DiuRpkIAqxAeUpEBLwt+WaL8AwAA//8DAFBLAQItABQABgAIAAAAIQC2gziS/gAAAOEBAAAT&#10;AAAAAAAAAAAAAAAAAAAAAABbQ29udGVudF9UeXBlc10ueG1sUEsBAi0AFAAGAAgAAAAhADj9If/W&#10;AAAAlAEAAAsAAAAAAAAAAAAAAAAALwEAAF9yZWxzLy5yZWxzUEsBAi0AFAAGAAgAAAAhAIqNH/RH&#10;AgAAhAQAAA4AAAAAAAAAAAAAAAAALgIAAGRycy9lMm9Eb2MueG1sUEsBAi0AFAAGAAgAAAAhAIQI&#10;CYzfAAAADAEAAA8AAAAAAAAAAAAAAAAAoQQAAGRycy9kb3ducmV2LnhtbFBLBQYAAAAABAAEAPMA&#10;AACtBQAAAAA=&#10;" filled="f" stroked="f" strokeweight="1pt">
                <v:textbox>
                  <w:txbxContent>
                    <w:p w14:paraId="0F12C8CC" w14:textId="103574D6" w:rsidR="009969E8" w:rsidRPr="009969E8" w:rsidRDefault="00A85DA2" w:rsidP="009969E8">
                      <w:pPr>
                        <w:rPr>
                          <w:rFonts w:ascii="Arial" w:hAnsi="Arial" w:cs="Arial"/>
                          <w:bCs/>
                          <w:color w:val="0C2240"/>
                          <w:sz w:val="40"/>
                          <w:szCs w:val="40"/>
                          <w:lang w:val="en-CA"/>
                        </w:rPr>
                      </w:pPr>
                      <w:r>
                        <w:rPr>
                          <w:rFonts w:ascii="Arial" w:hAnsi="Arial" w:cs="Arial"/>
                          <w:bCs/>
                          <w:color w:val="0C2240"/>
                          <w:sz w:val="40"/>
                          <w:szCs w:val="40"/>
                          <w:lang w:val="en-CA"/>
                        </w:rPr>
                        <w:t>Released</w:t>
                      </w:r>
                      <w:r w:rsidR="009969E8" w:rsidRPr="009969E8">
                        <w:rPr>
                          <w:rFonts w:ascii="Arial" w:hAnsi="Arial" w:cs="Arial"/>
                          <w:bCs/>
                          <w:color w:val="0C2240"/>
                          <w:sz w:val="40"/>
                          <w:szCs w:val="40"/>
                          <w:lang w:val="en-CA"/>
                        </w:rPr>
                        <w:t xml:space="preserve"> </w:t>
                      </w:r>
                      <w:r w:rsidR="007F4C1C">
                        <w:rPr>
                          <w:rFonts w:ascii="Arial" w:hAnsi="Arial" w:cs="Arial"/>
                          <w:bCs/>
                          <w:color w:val="0C2240"/>
                          <w:sz w:val="40"/>
                          <w:szCs w:val="40"/>
                          <w:lang w:val="en-CA"/>
                        </w:rPr>
                        <w:t>October</w:t>
                      </w:r>
                      <w:r w:rsidR="009969E8" w:rsidRPr="009969E8">
                        <w:rPr>
                          <w:rFonts w:ascii="Arial" w:hAnsi="Arial" w:cs="Arial"/>
                          <w:bCs/>
                          <w:color w:val="0C2240"/>
                          <w:sz w:val="40"/>
                          <w:szCs w:val="40"/>
                          <w:lang w:val="en-CA"/>
                        </w:rPr>
                        <w:t xml:space="preserve"> 202</w:t>
                      </w:r>
                      <w:r w:rsidR="002C5082">
                        <w:rPr>
                          <w:rFonts w:ascii="Arial" w:hAnsi="Arial" w:cs="Arial"/>
                          <w:bCs/>
                          <w:color w:val="0C2240"/>
                          <w:sz w:val="40"/>
                          <w:szCs w:val="40"/>
                          <w:lang w:val="en-CA"/>
                        </w:rPr>
                        <w:t>3</w:t>
                      </w:r>
                    </w:p>
                  </w:txbxContent>
                </v:textbox>
                <w10:wrap anchorx="page"/>
                <w10:anchorlock/>
              </v:rect>
            </w:pict>
          </mc:Fallback>
        </mc:AlternateContent>
      </w:r>
      <w:r w:rsidRPr="007931D1">
        <w:rPr>
          <w:rFonts w:ascii="AvenirNext LT Pro Regular" w:hAnsi="AvenirNext LT Pro Regular"/>
          <w:noProof/>
          <w:sz w:val="18"/>
          <w:szCs w:val="18"/>
        </w:rPr>
        <mc:AlternateContent>
          <mc:Choice Requires="wps">
            <w:drawing>
              <wp:anchor distT="0" distB="0" distL="114300" distR="114300" simplePos="0" relativeHeight="251667456" behindDoc="0" locked="1" layoutInCell="1" allowOverlap="1" wp14:anchorId="7EBD73E7" wp14:editId="15585ADE">
                <wp:simplePos x="0" y="0"/>
                <wp:positionH relativeFrom="page">
                  <wp:posOffset>1247140</wp:posOffset>
                </wp:positionH>
                <wp:positionV relativeFrom="paragraph">
                  <wp:posOffset>3616960</wp:posOffset>
                </wp:positionV>
                <wp:extent cx="7877810" cy="1420495"/>
                <wp:effectExtent l="0" t="0" r="0" b="0"/>
                <wp:wrapNone/>
                <wp:docPr id="31" name="Rectangle 31"/>
                <wp:cNvGraphicFramePr/>
                <a:graphic xmlns:a="http://schemas.openxmlformats.org/drawingml/2006/main">
                  <a:graphicData uri="http://schemas.microsoft.com/office/word/2010/wordprocessingShape">
                    <wps:wsp>
                      <wps:cNvSpPr/>
                      <wps:spPr>
                        <a:xfrm>
                          <a:off x="0" y="0"/>
                          <a:ext cx="7877810" cy="1420495"/>
                        </a:xfrm>
                        <a:prstGeom prst="rect">
                          <a:avLst/>
                        </a:prstGeom>
                        <a:noFill/>
                        <a:ln w="12700" cap="flat" cmpd="sng" algn="ctr">
                          <a:noFill/>
                          <a:prstDash val="solid"/>
                          <a:miter lim="800000"/>
                        </a:ln>
                        <a:effectLst/>
                      </wps:spPr>
                      <wps:txbx>
                        <w:txbxContent>
                          <w:p w14:paraId="3943897D" w14:textId="69BE7938" w:rsidR="00D03BFC" w:rsidRPr="00750753" w:rsidRDefault="00750753" w:rsidP="009969E8">
                            <w:pPr>
                              <w:rPr>
                                <w:rFonts w:ascii="Arial" w:hAnsi="Arial" w:cs="Arial"/>
                                <w:b/>
                                <w:color w:val="0C2240"/>
                                <w:sz w:val="56"/>
                                <w:szCs w:val="56"/>
                                <w:lang w:val="en-CA"/>
                              </w:rPr>
                            </w:pPr>
                            <w:r w:rsidRPr="00750753">
                              <w:rPr>
                                <w:rFonts w:ascii="Arial" w:hAnsi="Arial" w:cs="Arial"/>
                                <w:b/>
                                <w:color w:val="0C2240"/>
                                <w:sz w:val="56"/>
                                <w:szCs w:val="56"/>
                                <w:lang w:val="en-CA"/>
                              </w:rPr>
                              <w:t>Diversity, Equity, &amp; Inclusion</w:t>
                            </w:r>
                            <w:r w:rsidR="00D03BFC" w:rsidRPr="00750753">
                              <w:rPr>
                                <w:rFonts w:ascii="Arial" w:hAnsi="Arial" w:cs="Arial"/>
                                <w:b/>
                                <w:color w:val="0C2240"/>
                                <w:sz w:val="56"/>
                                <w:szCs w:val="56"/>
                                <w:lang w:val="en-CA"/>
                              </w:rPr>
                              <w:t xml:space="preserve"> </w:t>
                            </w:r>
                            <w:r w:rsidR="009969E8" w:rsidRPr="00750753">
                              <w:rPr>
                                <w:rFonts w:ascii="Arial" w:hAnsi="Arial" w:cs="Arial"/>
                                <w:b/>
                                <w:color w:val="0C2240"/>
                                <w:sz w:val="56"/>
                                <w:szCs w:val="56"/>
                                <w:lang w:val="en-CA"/>
                              </w:rPr>
                              <w:br/>
                            </w:r>
                            <w:r w:rsidRPr="00750753">
                              <w:rPr>
                                <w:rFonts w:ascii="Arial" w:hAnsi="Arial" w:cs="Arial"/>
                                <w:b/>
                                <w:color w:val="0C2240"/>
                                <w:sz w:val="56"/>
                                <w:szCs w:val="56"/>
                                <w:lang w:val="en-CA"/>
                              </w:rPr>
                              <w:t xml:space="preserve">Monitoring </w:t>
                            </w:r>
                            <w:r w:rsidR="001C6CE8">
                              <w:rPr>
                                <w:rFonts w:ascii="Arial" w:hAnsi="Arial" w:cs="Arial"/>
                                <w:b/>
                                <w:color w:val="0C2240"/>
                                <w:sz w:val="56"/>
                                <w:szCs w:val="56"/>
                                <w:lang w:val="en-CA"/>
                              </w:rPr>
                              <w:t>Questionnaire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D73E7" id="Rectangle 31" o:spid="_x0000_s1027" style="position:absolute;left:0;text-align:left;margin-left:98.2pt;margin-top:284.8pt;width:620.3pt;height:111.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cHhSgIAAIwEAAAOAAAAZHJzL2Uyb0RvYy54bWysVE1v2zAMvQ/YfxB0X2wH6ZIadYqgRYYB&#10;RVugHXpWZCkWIImapMTufv0o2W2CbqdhOSikSPHj8dFX14PR5Ch8UGAbWs1KSoTl0Cq7b+iP5+2X&#10;FSUhMtsyDVY09FUEer3+/Omqd7WYQwe6FZ5gEBvq3jW0i9HVRRF4JwwLM3DColGCNyyi6vdF61mP&#10;0Y0u5mX5tejBt84DFyHg7e1opOscX0rB44OUQUSiG4q1xXz6fO7SWayvWL33zHWKT2Wwf6jCMGUx&#10;6XuoWxYZOXj1RyijuIcAMs44mAKkVFzkHrCbqvzQzVPHnMi9IDjBvcMU/l9Yfn98co8eYehdqAOK&#10;qYtBepP+sT4yZLBe38ESQyQcL5er5XJVIaYcbdViXi4uLxKcxem58yF+E2BIEhrqcRoZJHa8C3F0&#10;fXNJ2SxsldZ5ItqSHqPOl2VKwJAYUrOIonFtQ4PdU8L0HhnHo88hz96mkLcsdOTIcOgBtGrHMRsV&#10;kWtamYauyvSbytU2ZReZLVNhJzCSFIfdQBQmrtKLdLOD9vXREw8joYLjW4Vp71iIj8wjg7Bs3Ir4&#10;gIfUgL3AJFHSgf/1t/vkj4NFKyU9MhJr/3lgXlCiv1sc+WW1WCQKZ2VxsZyj4s8tu3OLPZgbwP4r&#10;3D/Hs5j8o34TpQfzgsuzSVnRxCzH3COik3ITx03B9eNis8luSFvH4p19cjwFT8glwJ+HF+bdNOiI&#10;HLmHN/ay+sO8R99x4ptDBKkyGU64IomSgpTPdJrWM+3UuZ69Th+R9W8AAAD//wMAUEsDBBQABgAI&#10;AAAAIQDziG0M4AAAAAwBAAAPAAAAZHJzL2Rvd25yZXYueG1sTI/LTsMwEEX3SPyDNUjsqAMpaRPi&#10;VICEEOoCUWDv2G4SEY8j23n075muYHk1R3fOLXeL7dlkfOgcCrhdJcAMKqc7bAR8fb7cbIGFKFHL&#10;3qERcDIBdtXlRSkL7Wb8MNMhNoxKMBRSQBvjUHAeVGusDCs3GKTb0XkrI0XfcO3lTOW253dJknEr&#10;O6QPrRzMc2vUz2G0Ar7d8Wm2qsa36fTeja97r9R2L8T11fL4ACyaJf7BcNYndajIqXYj6sB6ynm2&#10;JlTAfZZnwM7EOt3QvFrAJk9T4FXJ/4+ofgEAAP//AwBQSwECLQAUAAYACAAAACEAtoM4kv4AAADh&#10;AQAAEwAAAAAAAAAAAAAAAAAAAAAAW0NvbnRlbnRfVHlwZXNdLnhtbFBLAQItABQABgAIAAAAIQA4&#10;/SH/1gAAAJQBAAALAAAAAAAAAAAAAAAAAC8BAABfcmVscy8ucmVsc1BLAQItABQABgAIAAAAIQBE&#10;8cHhSgIAAIwEAAAOAAAAAAAAAAAAAAAAAC4CAABkcnMvZTJvRG9jLnhtbFBLAQItABQABgAIAAAA&#10;IQDziG0M4AAAAAwBAAAPAAAAAAAAAAAAAAAAAKQEAABkcnMvZG93bnJldi54bWxQSwUGAAAAAAQA&#10;BADzAAAAsQUAAAAA&#10;" filled="f" stroked="f" strokeweight="1pt">
                <v:textbox>
                  <w:txbxContent>
                    <w:p w14:paraId="3943897D" w14:textId="69BE7938" w:rsidR="00D03BFC" w:rsidRPr="00750753" w:rsidRDefault="00750753" w:rsidP="009969E8">
                      <w:pPr>
                        <w:rPr>
                          <w:rFonts w:ascii="Arial" w:hAnsi="Arial" w:cs="Arial"/>
                          <w:b/>
                          <w:color w:val="0C2240"/>
                          <w:sz w:val="56"/>
                          <w:szCs w:val="56"/>
                          <w:lang w:val="en-CA"/>
                        </w:rPr>
                      </w:pPr>
                      <w:r w:rsidRPr="00750753">
                        <w:rPr>
                          <w:rFonts w:ascii="Arial" w:hAnsi="Arial" w:cs="Arial"/>
                          <w:b/>
                          <w:color w:val="0C2240"/>
                          <w:sz w:val="56"/>
                          <w:szCs w:val="56"/>
                          <w:lang w:val="en-CA"/>
                        </w:rPr>
                        <w:t>Diversity, Equity, &amp; Inclusion</w:t>
                      </w:r>
                      <w:r w:rsidR="00D03BFC" w:rsidRPr="00750753">
                        <w:rPr>
                          <w:rFonts w:ascii="Arial" w:hAnsi="Arial" w:cs="Arial"/>
                          <w:b/>
                          <w:color w:val="0C2240"/>
                          <w:sz w:val="56"/>
                          <w:szCs w:val="56"/>
                          <w:lang w:val="en-CA"/>
                        </w:rPr>
                        <w:t xml:space="preserve"> </w:t>
                      </w:r>
                      <w:r w:rsidR="009969E8" w:rsidRPr="00750753">
                        <w:rPr>
                          <w:rFonts w:ascii="Arial" w:hAnsi="Arial" w:cs="Arial"/>
                          <w:b/>
                          <w:color w:val="0C2240"/>
                          <w:sz w:val="56"/>
                          <w:szCs w:val="56"/>
                          <w:lang w:val="en-CA"/>
                        </w:rPr>
                        <w:br/>
                      </w:r>
                      <w:r w:rsidRPr="00750753">
                        <w:rPr>
                          <w:rFonts w:ascii="Arial" w:hAnsi="Arial" w:cs="Arial"/>
                          <w:b/>
                          <w:color w:val="0C2240"/>
                          <w:sz w:val="56"/>
                          <w:szCs w:val="56"/>
                          <w:lang w:val="en-CA"/>
                        </w:rPr>
                        <w:t xml:space="preserve">Monitoring </w:t>
                      </w:r>
                      <w:r w:rsidR="001C6CE8">
                        <w:rPr>
                          <w:rFonts w:ascii="Arial" w:hAnsi="Arial" w:cs="Arial"/>
                          <w:b/>
                          <w:color w:val="0C2240"/>
                          <w:sz w:val="56"/>
                          <w:szCs w:val="56"/>
                          <w:lang w:val="en-CA"/>
                        </w:rPr>
                        <w:t>Questionnaire</w:t>
                      </w:r>
                    </w:p>
                  </w:txbxContent>
                </v:textbox>
                <w10:wrap anchorx="page"/>
                <w10:anchorlock/>
              </v:rect>
            </w:pict>
          </mc:Fallback>
        </mc:AlternateContent>
      </w:r>
    </w:p>
    <w:p w14:paraId="5D0396DC" w14:textId="062F9B12" w:rsidR="005E1773" w:rsidRDefault="005E1773" w:rsidP="005E1773">
      <w:pPr>
        <w:keepLines/>
        <w:ind w:left="2520" w:right="360"/>
        <w:jc w:val="right"/>
        <w:rPr>
          <w:rFonts w:ascii="Arial" w:hAnsi="Arial" w:cs="Arial"/>
          <w:b/>
          <w:sz w:val="28"/>
          <w:szCs w:val="20"/>
        </w:rPr>
      </w:pPr>
    </w:p>
    <w:p w14:paraId="6DBF6D21" w14:textId="5DB61657" w:rsidR="005E1773" w:rsidRDefault="005E1773" w:rsidP="005E1773">
      <w:pPr>
        <w:keepLines/>
        <w:ind w:left="2520" w:right="360"/>
        <w:jc w:val="right"/>
        <w:rPr>
          <w:rFonts w:ascii="Arial" w:hAnsi="Arial" w:cs="Arial"/>
          <w:b/>
          <w:sz w:val="28"/>
          <w:szCs w:val="20"/>
        </w:rPr>
      </w:pPr>
    </w:p>
    <w:p w14:paraId="2D83F3BA" w14:textId="77777777" w:rsidR="00CF625E" w:rsidRDefault="00CF625E" w:rsidP="005E1773">
      <w:pPr>
        <w:keepLines/>
        <w:ind w:left="2520" w:right="360"/>
        <w:jc w:val="right"/>
        <w:rPr>
          <w:rFonts w:ascii="Arial" w:hAnsi="Arial" w:cs="Arial"/>
          <w:b/>
          <w:sz w:val="28"/>
          <w:szCs w:val="20"/>
        </w:rPr>
      </w:pPr>
    </w:p>
    <w:p w14:paraId="4D00ACF5" w14:textId="1593F687" w:rsidR="0098520C" w:rsidRDefault="0098520C" w:rsidP="0098520C">
      <w:pPr>
        <w:keepLines/>
        <w:ind w:right="360"/>
        <w:jc w:val="center"/>
        <w:rPr>
          <w:rFonts w:ascii="Arial" w:hAnsi="Arial" w:cs="Arial"/>
          <w:b/>
        </w:rPr>
      </w:pPr>
    </w:p>
    <w:p w14:paraId="6F904143" w14:textId="79C5540B" w:rsidR="0098520C" w:rsidRDefault="0098520C" w:rsidP="0098520C">
      <w:pPr>
        <w:keepLines/>
        <w:ind w:right="360"/>
        <w:jc w:val="center"/>
        <w:rPr>
          <w:rFonts w:ascii="Arial" w:hAnsi="Arial" w:cs="Arial"/>
          <w:b/>
        </w:rPr>
      </w:pPr>
    </w:p>
    <w:p w14:paraId="761BE542" w14:textId="6ACC98F4" w:rsidR="0016085D" w:rsidRDefault="0016085D" w:rsidP="0016085D">
      <w:pPr>
        <w:keepLines/>
        <w:ind w:right="-720"/>
        <w:jc w:val="center"/>
        <w:rPr>
          <w:rFonts w:ascii="Arial" w:hAnsi="Arial" w:cs="Arial"/>
        </w:rPr>
      </w:pPr>
    </w:p>
    <w:p w14:paraId="054BAD72" w14:textId="0275146F" w:rsidR="0016085D" w:rsidRDefault="00C82ACC" w:rsidP="00C82ACC">
      <w:pPr>
        <w:keepLines/>
        <w:tabs>
          <w:tab w:val="left" w:pos="5304"/>
        </w:tabs>
        <w:ind w:right="-720"/>
        <w:rPr>
          <w:rFonts w:ascii="Arial" w:hAnsi="Arial" w:cs="Arial"/>
        </w:rPr>
      </w:pPr>
      <w:r>
        <w:rPr>
          <w:rFonts w:ascii="Arial" w:hAnsi="Arial" w:cs="Arial"/>
        </w:rPr>
        <w:tab/>
      </w:r>
    </w:p>
    <w:p w14:paraId="7D4FBCEA" w14:textId="77777777" w:rsidR="0016085D" w:rsidRDefault="0016085D" w:rsidP="0016085D">
      <w:pPr>
        <w:keepLines/>
        <w:ind w:right="-720"/>
        <w:jc w:val="center"/>
        <w:rPr>
          <w:rFonts w:ascii="Arial" w:hAnsi="Arial" w:cs="Arial"/>
        </w:rPr>
      </w:pPr>
    </w:p>
    <w:p w14:paraId="24E4C204" w14:textId="77777777" w:rsidR="0016085D" w:rsidRDefault="0016085D" w:rsidP="0016085D">
      <w:pPr>
        <w:keepLines/>
        <w:ind w:right="-720"/>
        <w:jc w:val="center"/>
        <w:rPr>
          <w:rFonts w:ascii="Arial" w:hAnsi="Arial" w:cs="Arial"/>
        </w:rPr>
      </w:pPr>
    </w:p>
    <w:p w14:paraId="0539BB10" w14:textId="77777777" w:rsidR="0016085D" w:rsidRDefault="0016085D" w:rsidP="0016085D">
      <w:pPr>
        <w:keepLines/>
        <w:ind w:right="-720"/>
        <w:jc w:val="center"/>
        <w:rPr>
          <w:rFonts w:ascii="Arial" w:hAnsi="Arial" w:cs="Arial"/>
        </w:rPr>
      </w:pPr>
    </w:p>
    <w:p w14:paraId="6B0BD7CB" w14:textId="77777777" w:rsidR="0016085D" w:rsidRDefault="0016085D" w:rsidP="0016085D">
      <w:pPr>
        <w:keepLines/>
        <w:ind w:right="-720"/>
        <w:jc w:val="center"/>
        <w:rPr>
          <w:rFonts w:ascii="Arial" w:hAnsi="Arial" w:cs="Arial"/>
        </w:rPr>
      </w:pPr>
    </w:p>
    <w:p w14:paraId="1EE5A9C5" w14:textId="77777777" w:rsidR="0016085D" w:rsidRDefault="0016085D" w:rsidP="0016085D">
      <w:pPr>
        <w:keepLines/>
        <w:ind w:right="-720"/>
        <w:jc w:val="center"/>
        <w:rPr>
          <w:rFonts w:ascii="Arial" w:hAnsi="Arial" w:cs="Arial"/>
        </w:rPr>
      </w:pPr>
    </w:p>
    <w:p w14:paraId="24AFC0A5" w14:textId="77777777" w:rsidR="0016085D" w:rsidRDefault="0016085D" w:rsidP="0016085D">
      <w:pPr>
        <w:keepLines/>
        <w:ind w:right="-720"/>
        <w:jc w:val="center"/>
        <w:rPr>
          <w:rFonts w:ascii="Arial" w:hAnsi="Arial" w:cs="Arial"/>
        </w:rPr>
      </w:pPr>
    </w:p>
    <w:p w14:paraId="57479505" w14:textId="77777777" w:rsidR="0016085D" w:rsidRDefault="0016085D" w:rsidP="0016085D">
      <w:pPr>
        <w:keepLines/>
        <w:ind w:right="-720"/>
        <w:jc w:val="center"/>
        <w:rPr>
          <w:rFonts w:ascii="Arial" w:hAnsi="Arial" w:cs="Arial"/>
        </w:rPr>
      </w:pPr>
    </w:p>
    <w:p w14:paraId="02AAA68C" w14:textId="77777777" w:rsidR="0016085D" w:rsidRDefault="0016085D" w:rsidP="0016085D">
      <w:pPr>
        <w:keepLines/>
        <w:ind w:right="-720"/>
        <w:jc w:val="center"/>
        <w:rPr>
          <w:rFonts w:ascii="Arial" w:hAnsi="Arial" w:cs="Arial"/>
        </w:rPr>
      </w:pPr>
    </w:p>
    <w:p w14:paraId="648642FC" w14:textId="77777777" w:rsidR="0016085D" w:rsidRDefault="0016085D" w:rsidP="0016085D">
      <w:pPr>
        <w:keepLines/>
        <w:ind w:right="-720"/>
        <w:jc w:val="center"/>
        <w:rPr>
          <w:rFonts w:ascii="Arial" w:hAnsi="Arial" w:cs="Arial"/>
        </w:rPr>
      </w:pPr>
    </w:p>
    <w:p w14:paraId="4BB3CE55" w14:textId="77777777" w:rsidR="0016085D" w:rsidRDefault="0016085D" w:rsidP="0016085D">
      <w:pPr>
        <w:keepLines/>
        <w:ind w:right="-720"/>
        <w:jc w:val="center"/>
        <w:rPr>
          <w:rFonts w:ascii="Arial" w:hAnsi="Arial" w:cs="Arial"/>
        </w:rPr>
      </w:pPr>
    </w:p>
    <w:p w14:paraId="21AFB85F" w14:textId="77777777" w:rsidR="0016085D" w:rsidRDefault="0016085D" w:rsidP="0016085D">
      <w:pPr>
        <w:keepLines/>
        <w:ind w:right="-720"/>
        <w:jc w:val="center"/>
        <w:rPr>
          <w:rFonts w:ascii="Arial" w:hAnsi="Arial" w:cs="Arial"/>
        </w:rPr>
      </w:pPr>
    </w:p>
    <w:p w14:paraId="6A89D7F7" w14:textId="77777777" w:rsidR="0016085D" w:rsidRDefault="0016085D" w:rsidP="0016085D">
      <w:pPr>
        <w:keepLines/>
        <w:ind w:right="-720"/>
        <w:jc w:val="center"/>
        <w:rPr>
          <w:rFonts w:ascii="Arial" w:hAnsi="Arial" w:cs="Arial"/>
        </w:rPr>
      </w:pPr>
    </w:p>
    <w:p w14:paraId="3AE81253" w14:textId="77777777" w:rsidR="0016085D" w:rsidRDefault="0016085D" w:rsidP="0016085D">
      <w:pPr>
        <w:keepLines/>
        <w:ind w:right="-720"/>
        <w:jc w:val="center"/>
        <w:rPr>
          <w:rFonts w:ascii="Arial" w:hAnsi="Arial" w:cs="Arial"/>
        </w:rPr>
      </w:pPr>
    </w:p>
    <w:p w14:paraId="3898BEDC" w14:textId="77777777" w:rsidR="0016085D" w:rsidRDefault="0016085D" w:rsidP="0016085D">
      <w:pPr>
        <w:keepLines/>
        <w:ind w:right="-720"/>
        <w:jc w:val="center"/>
        <w:rPr>
          <w:rFonts w:ascii="Arial" w:hAnsi="Arial" w:cs="Arial"/>
        </w:rPr>
      </w:pPr>
    </w:p>
    <w:p w14:paraId="3BC93F61" w14:textId="77777777" w:rsidR="0016085D" w:rsidRDefault="0016085D" w:rsidP="0016085D">
      <w:pPr>
        <w:keepLines/>
        <w:ind w:right="-720"/>
        <w:jc w:val="center"/>
        <w:rPr>
          <w:rFonts w:ascii="Arial" w:hAnsi="Arial" w:cs="Arial"/>
        </w:rPr>
      </w:pPr>
    </w:p>
    <w:p w14:paraId="073221DC" w14:textId="77777777" w:rsidR="0016085D" w:rsidRDefault="0016085D" w:rsidP="0016085D">
      <w:pPr>
        <w:keepLines/>
        <w:ind w:right="-720"/>
        <w:jc w:val="center"/>
        <w:rPr>
          <w:rFonts w:ascii="Arial" w:hAnsi="Arial" w:cs="Arial"/>
        </w:rPr>
      </w:pPr>
    </w:p>
    <w:p w14:paraId="09C2A33F" w14:textId="77777777" w:rsidR="0016085D" w:rsidRDefault="0016085D" w:rsidP="0016085D">
      <w:pPr>
        <w:keepLines/>
        <w:ind w:right="-720"/>
        <w:jc w:val="center"/>
        <w:rPr>
          <w:rFonts w:ascii="Arial" w:hAnsi="Arial" w:cs="Arial"/>
        </w:rPr>
      </w:pPr>
    </w:p>
    <w:p w14:paraId="370DF4C8" w14:textId="77777777" w:rsidR="0016085D" w:rsidRDefault="0016085D" w:rsidP="0016085D">
      <w:pPr>
        <w:keepLines/>
        <w:ind w:right="-720"/>
        <w:jc w:val="center"/>
        <w:rPr>
          <w:rFonts w:ascii="Arial" w:hAnsi="Arial" w:cs="Arial"/>
        </w:rPr>
      </w:pPr>
    </w:p>
    <w:p w14:paraId="67F2B7CE" w14:textId="77777777" w:rsidR="0016085D" w:rsidRDefault="0016085D" w:rsidP="0016085D">
      <w:pPr>
        <w:keepLines/>
        <w:ind w:right="-720"/>
        <w:jc w:val="center"/>
        <w:rPr>
          <w:rFonts w:ascii="Arial" w:hAnsi="Arial" w:cs="Arial"/>
        </w:rPr>
      </w:pPr>
    </w:p>
    <w:p w14:paraId="54B3C414" w14:textId="0FC4BDC4" w:rsidR="0016085D" w:rsidRDefault="0016085D" w:rsidP="0016085D">
      <w:pPr>
        <w:keepLines/>
        <w:ind w:right="-720"/>
        <w:jc w:val="center"/>
        <w:rPr>
          <w:rFonts w:ascii="Arial" w:hAnsi="Arial" w:cs="Arial"/>
        </w:rPr>
      </w:pPr>
    </w:p>
    <w:p w14:paraId="4696716B" w14:textId="77777777" w:rsidR="00452F8C" w:rsidRDefault="00452F8C" w:rsidP="0016085D">
      <w:pPr>
        <w:keepLines/>
        <w:ind w:right="-720"/>
        <w:jc w:val="center"/>
        <w:rPr>
          <w:rFonts w:ascii="Arial" w:hAnsi="Arial" w:cs="Arial"/>
        </w:rPr>
      </w:pPr>
    </w:p>
    <w:p w14:paraId="4284EC94" w14:textId="3DC195A3" w:rsidR="0016085D" w:rsidRDefault="007E301B" w:rsidP="0016085D">
      <w:pPr>
        <w:keepLines/>
        <w:ind w:right="-720"/>
        <w:jc w:val="center"/>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14:anchorId="1DFF0155" wp14:editId="106707A0">
                <wp:simplePos x="0" y="0"/>
                <wp:positionH relativeFrom="column">
                  <wp:posOffset>901065</wp:posOffset>
                </wp:positionH>
                <wp:positionV relativeFrom="paragraph">
                  <wp:posOffset>168275</wp:posOffset>
                </wp:positionV>
                <wp:extent cx="10089931" cy="0"/>
                <wp:effectExtent l="0" t="12700" r="19685" b="12700"/>
                <wp:wrapNone/>
                <wp:docPr id="50" name="Straight Connector 50"/>
                <wp:cNvGraphicFramePr/>
                <a:graphic xmlns:a="http://schemas.openxmlformats.org/drawingml/2006/main">
                  <a:graphicData uri="http://schemas.microsoft.com/office/word/2010/wordprocessingShape">
                    <wps:wsp>
                      <wps:cNvCnPr/>
                      <wps:spPr>
                        <a:xfrm>
                          <a:off x="0" y="0"/>
                          <a:ext cx="10089931" cy="0"/>
                        </a:xfrm>
                        <a:prstGeom prst="line">
                          <a:avLst/>
                        </a:prstGeom>
                        <a:ln w="25400">
                          <a:solidFill>
                            <a:srgbClr val="70B7BA"/>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4C30FEE" id="Straight Connector 50"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95pt,13.25pt" to="865.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EwQEAANQDAAAOAAAAZHJzL2Uyb0RvYy54bWysU8tu2zAQvBfoPxC815LcRxLBctAkSC9F&#10;G7TJB9Dk0iLKF0jWkv++S0qWgz6AouiFIpczszvL1eZ6NJocIETlbEebVU0JWO6EsvuOPj3ev7qk&#10;JCZmBdPOQkePEOn19uWLzeBbWLveaQGBoIiN7eA72qfk26qKvAfD4sp5sHgpXTAs4THsKxHYgOpG&#10;V+u6flcNLggfHIcYMXo3XdJt0ZcSePosZYREdEextlTWUNZdXqvthrX7wHyv+FwG+4cqDFMWky5S&#10;dywx8j2oX6SM4sFFJ9OKO1M5KRWH4gHdNPVPbr72zEPxgs2JfmlT/H+y/NPh1j4EbMPgYxv9Q8gu&#10;RhlM/mJ9ZCzNOi7NgjERjsGmri+vrl43lPDTZXVm+hDTB3CG5E1HtbLZCGvZ4WNMmA2hJ0gOa0uG&#10;jq7fvqnrAotOK3GvtM6XMex3tzqQA8NHvKhvLm7e53dDiWcwPGmLwbONsktHDVOCLyCJErnwKUOe&#10;MFhkxbdm1tQWkZkiMf1Cmsv6E2nGZhqUqftb4oIuGZ1NC9Eo68LvSk3jqVQ54U+uJ6/Z9s6JY3nU&#10;0g4cndKteczzbD4/F/r5Z9z+AAAA//8DAFBLAwQUAAYACAAAACEAuZ4HYd8AAAAKAQAADwAAAGRy&#10;cy9kb3ducmV2LnhtbEyPQU/CQBCF7yb+h82YeDGypVCE2i0xJFw8KZCgt6U7tNXubO1uof57h3jQ&#10;43vz5c172XKwjThh52tHCsajCARS4UxNpYLddn0/B+GDJqMbR6jgGz0s8+urTKfGnekVT5tQCg4h&#10;n2oFVQhtKqUvKrTaj1yLxLej66wOLLtSmk6fOdw2Mo6imbS6Jv5Q6RZXFRafm94q2E+Sl3j/bN8W&#10;64+VTKbUv3/hnVK3N8PTI4iAQ/iD4VKfq0POnQ6uJ+NFw3o6XjCqIJ4lIC7AwyRi5/DryDyT/yfk&#10;PwAAAP//AwBQSwECLQAUAAYACAAAACEAtoM4kv4AAADhAQAAEwAAAAAAAAAAAAAAAAAAAAAAW0Nv&#10;bnRlbnRfVHlwZXNdLnhtbFBLAQItABQABgAIAAAAIQA4/SH/1gAAAJQBAAALAAAAAAAAAAAAAAAA&#10;AC8BAABfcmVscy8ucmVsc1BLAQItABQABgAIAAAAIQBav0/EwQEAANQDAAAOAAAAAAAAAAAAAAAA&#10;AC4CAABkcnMvZTJvRG9jLnhtbFBLAQItABQABgAIAAAAIQC5ngdh3wAAAAoBAAAPAAAAAAAAAAAA&#10;AAAAABsEAABkcnMvZG93bnJldi54bWxQSwUGAAAAAAQABADzAAAAJwUAAAAA&#10;" strokecolor="#70b7ba" strokeweight="2pt"/>
            </w:pict>
          </mc:Fallback>
        </mc:AlternateContent>
      </w:r>
    </w:p>
    <w:p w14:paraId="16ECEF7B" w14:textId="157664EC" w:rsidR="00452F8C" w:rsidRDefault="00452F8C">
      <w:pPr>
        <w:rPr>
          <w:rFonts w:ascii="Arial" w:hAnsi="Arial" w:cs="Arial"/>
        </w:rPr>
      </w:pPr>
      <w:r>
        <w:rPr>
          <w:rFonts w:ascii="Arial" w:hAnsi="Arial" w:cs="Arial"/>
        </w:rPr>
        <w:br w:type="page"/>
      </w:r>
    </w:p>
    <w:p w14:paraId="6C3C4944" w14:textId="1B2288F5" w:rsidR="00790513" w:rsidRPr="000D2DA3" w:rsidRDefault="00790513" w:rsidP="0016085D">
      <w:pPr>
        <w:keepLines/>
        <w:ind w:right="-720"/>
        <w:jc w:val="center"/>
        <w:rPr>
          <w:rFonts w:ascii="Arial" w:hAnsi="Arial" w:cs="Arial"/>
        </w:rPr>
        <w:sectPr w:rsidR="00790513" w:rsidRPr="000D2DA3" w:rsidSect="003F4162">
          <w:headerReference w:type="default" r:id="rId12"/>
          <w:footerReference w:type="even" r:id="rId13"/>
          <w:footerReference w:type="default" r:id="rId14"/>
          <w:headerReference w:type="first" r:id="rId15"/>
          <w:type w:val="continuous"/>
          <w:pgSz w:w="12240" w:h="15840" w:code="1"/>
          <w:pgMar w:top="1440" w:right="720" w:bottom="1440" w:left="720" w:header="432" w:footer="173" w:gutter="0"/>
          <w:cols w:space="720"/>
          <w:titlePg/>
          <w:docGrid w:linePitch="326"/>
        </w:sectPr>
      </w:pPr>
    </w:p>
    <w:p w14:paraId="31A053BB" w14:textId="77777777" w:rsidR="008230B3" w:rsidRPr="00F0767F" w:rsidRDefault="008230B3" w:rsidP="007F4C1C">
      <w:pPr>
        <w:pStyle w:val="Heading1"/>
      </w:pPr>
      <w:bookmarkStart w:id="1" w:name="_Toc86928446"/>
      <w:bookmarkStart w:id="2" w:name="_Toc86928449"/>
      <w:r w:rsidRPr="00F0767F">
        <w:lastRenderedPageBreak/>
        <w:t>Overview</w:t>
      </w:r>
      <w:bookmarkEnd w:id="1"/>
    </w:p>
    <w:p w14:paraId="6EB8EF64" w14:textId="77777777" w:rsidR="008230B3" w:rsidRPr="00F0767F" w:rsidRDefault="008230B3" w:rsidP="008230B3">
      <w:pPr>
        <w:rPr>
          <w:rFonts w:ascii="Arial" w:hAnsi="Arial" w:cs="Arial"/>
          <w:sz w:val="18"/>
          <w:szCs w:val="18"/>
        </w:rPr>
      </w:pPr>
    </w:p>
    <w:p w14:paraId="3D629E17" w14:textId="61393ABB" w:rsidR="00B65CBD" w:rsidRDefault="00B65CBD" w:rsidP="008230B3">
      <w:pPr>
        <w:jc w:val="both"/>
        <w:rPr>
          <w:rFonts w:ascii="Arial" w:hAnsi="Arial" w:cs="Arial"/>
          <w:sz w:val="18"/>
          <w:szCs w:val="18"/>
        </w:rPr>
      </w:pPr>
      <w:r>
        <w:rPr>
          <w:rFonts w:ascii="Arial" w:hAnsi="Arial" w:cs="Arial"/>
          <w:sz w:val="18"/>
          <w:szCs w:val="18"/>
        </w:rPr>
        <w:t>I</w:t>
      </w:r>
      <w:r w:rsidR="000C705A">
        <w:rPr>
          <w:rFonts w:ascii="Arial" w:hAnsi="Arial" w:cs="Arial"/>
          <w:sz w:val="18"/>
          <w:szCs w:val="18"/>
        </w:rPr>
        <w:t xml:space="preserve">nstitutional investors </w:t>
      </w:r>
      <w:r>
        <w:rPr>
          <w:rFonts w:ascii="Arial" w:hAnsi="Arial" w:cs="Arial"/>
          <w:sz w:val="18"/>
          <w:szCs w:val="18"/>
        </w:rPr>
        <w:t>are increasingly</w:t>
      </w:r>
      <w:r w:rsidR="000C705A">
        <w:rPr>
          <w:rFonts w:ascii="Arial" w:hAnsi="Arial" w:cs="Arial"/>
          <w:sz w:val="18"/>
          <w:szCs w:val="18"/>
        </w:rPr>
        <w:t xml:space="preserve"> prioritiz</w:t>
      </w:r>
      <w:r>
        <w:rPr>
          <w:rFonts w:ascii="Arial" w:hAnsi="Arial" w:cs="Arial"/>
          <w:sz w:val="18"/>
          <w:szCs w:val="18"/>
        </w:rPr>
        <w:t>ing</w:t>
      </w:r>
      <w:r w:rsidR="000C705A">
        <w:rPr>
          <w:rFonts w:ascii="Arial" w:hAnsi="Arial" w:cs="Arial"/>
          <w:sz w:val="18"/>
          <w:szCs w:val="18"/>
        </w:rPr>
        <w:t xml:space="preserve"> diversity, equity and inclusion</w:t>
      </w:r>
      <w:r>
        <w:rPr>
          <w:rFonts w:ascii="Arial" w:hAnsi="Arial" w:cs="Arial"/>
          <w:sz w:val="18"/>
          <w:szCs w:val="18"/>
        </w:rPr>
        <w:t xml:space="preserve"> (DEI), both within their own organizations as well as within their investment portfolios. This has led to rising interest in collecting DEI data from investment managers and portfolio companies. However, the proliferation of diligence questionnaires and monitoring tools leveraged by limited partners, general partners, consultants and other industry bodies </w:t>
      </w:r>
      <w:r w:rsidR="005E06E4">
        <w:rPr>
          <w:rFonts w:ascii="Arial" w:hAnsi="Arial" w:cs="Arial"/>
          <w:sz w:val="18"/>
          <w:szCs w:val="18"/>
        </w:rPr>
        <w:t xml:space="preserve">has resulted in a greater administrative burden associated with supplying and analyzing this information. To ease this burden, ILPA has included a standardized set of DEI questions to its </w:t>
      </w:r>
      <w:r>
        <w:rPr>
          <w:rFonts w:ascii="Arial" w:hAnsi="Arial" w:cs="Arial"/>
          <w:sz w:val="18"/>
          <w:szCs w:val="18"/>
        </w:rPr>
        <w:t xml:space="preserve">due diligence questionnaire (ILPA DDQ 2.0) and released </w:t>
      </w:r>
      <w:r w:rsidR="005E06E4">
        <w:rPr>
          <w:rFonts w:ascii="Arial" w:hAnsi="Arial" w:cs="Arial"/>
          <w:sz w:val="18"/>
          <w:szCs w:val="18"/>
        </w:rPr>
        <w:t xml:space="preserve">a standardized template for DEI metrics and reporting, ILPA’s </w:t>
      </w:r>
      <w:r>
        <w:rPr>
          <w:rFonts w:ascii="Arial" w:hAnsi="Arial" w:cs="Arial"/>
          <w:sz w:val="18"/>
          <w:szCs w:val="18"/>
        </w:rPr>
        <w:t>Diversity Metrics Template</w:t>
      </w:r>
      <w:r w:rsidR="005E06E4">
        <w:rPr>
          <w:rFonts w:ascii="Arial" w:hAnsi="Arial" w:cs="Arial"/>
          <w:sz w:val="18"/>
          <w:szCs w:val="18"/>
        </w:rPr>
        <w:t>.</w:t>
      </w:r>
    </w:p>
    <w:p w14:paraId="1F53C777" w14:textId="77777777" w:rsidR="000C705A" w:rsidRDefault="000C705A" w:rsidP="008230B3">
      <w:pPr>
        <w:jc w:val="both"/>
        <w:rPr>
          <w:rFonts w:ascii="Arial" w:hAnsi="Arial" w:cs="Arial"/>
          <w:sz w:val="18"/>
          <w:szCs w:val="18"/>
        </w:rPr>
      </w:pPr>
    </w:p>
    <w:p w14:paraId="60FF0EB8" w14:textId="7C467DA6" w:rsidR="008230B3" w:rsidRDefault="005E06E4" w:rsidP="008230B3">
      <w:pPr>
        <w:jc w:val="both"/>
        <w:rPr>
          <w:rFonts w:ascii="Arial" w:hAnsi="Arial" w:cs="Arial"/>
          <w:sz w:val="18"/>
          <w:szCs w:val="18"/>
        </w:rPr>
      </w:pPr>
      <w:r>
        <w:rPr>
          <w:rFonts w:ascii="Arial" w:hAnsi="Arial" w:cs="Arial"/>
          <w:sz w:val="18"/>
          <w:szCs w:val="18"/>
        </w:rPr>
        <w:t xml:space="preserve">As the landscape for DEI information disclosure continues to evolve, many LPs are interested </w:t>
      </w:r>
      <w:r w:rsidR="00284F3A">
        <w:rPr>
          <w:rFonts w:ascii="Arial" w:hAnsi="Arial" w:cs="Arial"/>
          <w:sz w:val="18"/>
          <w:szCs w:val="18"/>
        </w:rPr>
        <w:t>in more regular, ongoing engagement with GPs that help contextualize their managers’ progress. This includes information on new or updated internal initiatives, policies and annual reporting of DEI metrics. Engagement is shifting from one-sided data requests to ongoing dialogues, with investors placing increased importance on manager philosophies, plans and attitudes toward DEI with the purpose of continuing to drive progress throughout the industry.</w:t>
      </w:r>
    </w:p>
    <w:p w14:paraId="4B26A32F" w14:textId="77777777" w:rsidR="008230B3" w:rsidRPr="008230B3" w:rsidRDefault="008230B3" w:rsidP="008230B3">
      <w:pPr>
        <w:jc w:val="both"/>
        <w:rPr>
          <w:rFonts w:ascii="Arial" w:hAnsi="Arial" w:cs="Arial"/>
          <w:sz w:val="18"/>
          <w:szCs w:val="18"/>
        </w:rPr>
      </w:pPr>
    </w:p>
    <w:p w14:paraId="7F3F0A7C" w14:textId="12F6A2DE" w:rsidR="00284F3A" w:rsidRDefault="008230B3" w:rsidP="008230B3">
      <w:pPr>
        <w:jc w:val="both"/>
        <w:rPr>
          <w:rFonts w:ascii="Arial" w:hAnsi="Arial" w:cs="Arial"/>
          <w:sz w:val="18"/>
          <w:szCs w:val="18"/>
        </w:rPr>
      </w:pPr>
      <w:r w:rsidRPr="008230B3">
        <w:rPr>
          <w:rFonts w:ascii="Arial" w:hAnsi="Arial" w:cs="Arial"/>
          <w:sz w:val="18"/>
          <w:szCs w:val="18"/>
        </w:rPr>
        <w:t>Th</w:t>
      </w:r>
      <w:r w:rsidR="00284F3A">
        <w:rPr>
          <w:rFonts w:ascii="Arial" w:hAnsi="Arial" w:cs="Arial"/>
          <w:sz w:val="18"/>
          <w:szCs w:val="18"/>
        </w:rPr>
        <w:t>is shift toward a more ongoing dialogue is what led to the creation of this DEI Monitoring Questionnaire. This resource, modeled in alignment with ILPA’s Due Diligence Questionnaire, is meant to guide the efforts of investors looking to foster more regular touchpoints with managers to better understand their DEI trajectory over time by providing a standardized template</w:t>
      </w:r>
      <w:r w:rsidR="00CD0C50">
        <w:rPr>
          <w:rFonts w:ascii="Arial" w:hAnsi="Arial" w:cs="Arial"/>
          <w:sz w:val="18"/>
          <w:szCs w:val="18"/>
        </w:rPr>
        <w:t>.</w:t>
      </w:r>
      <w:r w:rsidR="00284F3A">
        <w:rPr>
          <w:rFonts w:ascii="Arial" w:hAnsi="Arial" w:cs="Arial"/>
          <w:sz w:val="18"/>
          <w:szCs w:val="18"/>
        </w:rPr>
        <w:t xml:space="preserve"> </w:t>
      </w:r>
    </w:p>
    <w:p w14:paraId="0C8EBB05" w14:textId="77777777" w:rsidR="00284F3A" w:rsidRDefault="00284F3A" w:rsidP="008230B3">
      <w:pPr>
        <w:jc w:val="both"/>
        <w:rPr>
          <w:rFonts w:ascii="Arial" w:hAnsi="Arial" w:cs="Arial"/>
          <w:sz w:val="18"/>
          <w:szCs w:val="18"/>
        </w:rPr>
      </w:pPr>
    </w:p>
    <w:p w14:paraId="259D6652" w14:textId="7CE5FA9F" w:rsidR="00284F3A" w:rsidRPr="00284F3A" w:rsidRDefault="00284F3A" w:rsidP="008230B3">
      <w:pPr>
        <w:jc w:val="both"/>
        <w:rPr>
          <w:rFonts w:ascii="Arial" w:hAnsi="Arial" w:cs="Arial"/>
          <w:sz w:val="18"/>
          <w:szCs w:val="18"/>
        </w:rPr>
      </w:pPr>
      <w:r>
        <w:rPr>
          <w:rFonts w:ascii="Arial" w:hAnsi="Arial" w:cs="Arial"/>
          <w:sz w:val="18"/>
          <w:szCs w:val="18"/>
        </w:rPr>
        <w:t xml:space="preserve">Please note that the DEI Monitoring Questionnaire is </w:t>
      </w:r>
      <w:r>
        <w:rPr>
          <w:rFonts w:ascii="Arial" w:hAnsi="Arial" w:cs="Arial"/>
          <w:sz w:val="18"/>
          <w:szCs w:val="18"/>
          <w:u w:val="single"/>
        </w:rPr>
        <w:t>not</w:t>
      </w:r>
      <w:r>
        <w:rPr>
          <w:rFonts w:ascii="Arial" w:hAnsi="Arial" w:cs="Arial"/>
          <w:sz w:val="18"/>
          <w:szCs w:val="18"/>
        </w:rPr>
        <w:t xml:space="preserve"> intended to be a required document that all GPs must adopt or fill out. It is also not a panacea for all LPs’ DEI monitoring needs. We acknowledge that some variation may still be employed in the industry for a variety of valid reasons, including</w:t>
      </w:r>
      <w:r w:rsidR="00F614FC">
        <w:rPr>
          <w:rFonts w:ascii="Arial" w:hAnsi="Arial" w:cs="Arial"/>
          <w:sz w:val="18"/>
          <w:szCs w:val="18"/>
        </w:rPr>
        <w:t xml:space="preserve"> those pertaining to</w:t>
      </w:r>
      <w:r>
        <w:rPr>
          <w:rFonts w:ascii="Arial" w:hAnsi="Arial" w:cs="Arial"/>
          <w:sz w:val="18"/>
          <w:szCs w:val="18"/>
        </w:rPr>
        <w:t xml:space="preserve"> </w:t>
      </w:r>
      <w:r w:rsidR="00F614FC">
        <w:rPr>
          <w:rFonts w:ascii="Arial" w:hAnsi="Arial" w:cs="Arial"/>
          <w:sz w:val="18"/>
          <w:szCs w:val="18"/>
        </w:rPr>
        <w:t>regulatory requirements. The goal of this tool is to minimize variations to questions that can be standardized across parties.</w:t>
      </w:r>
    </w:p>
    <w:p w14:paraId="47A2FB9A" w14:textId="77777777" w:rsidR="00284F3A" w:rsidRPr="00F0767F" w:rsidRDefault="00284F3A" w:rsidP="008230B3">
      <w:pPr>
        <w:jc w:val="both"/>
        <w:rPr>
          <w:rFonts w:ascii="Arial" w:hAnsi="Arial" w:cs="Arial"/>
          <w:sz w:val="18"/>
          <w:szCs w:val="18"/>
        </w:rPr>
      </w:pPr>
    </w:p>
    <w:p w14:paraId="0A392589" w14:textId="47C1E57F" w:rsidR="008230B3" w:rsidRPr="008230B3" w:rsidRDefault="008230B3" w:rsidP="008230B3">
      <w:pPr>
        <w:jc w:val="both"/>
        <w:rPr>
          <w:rFonts w:ascii="Arial" w:hAnsi="Arial" w:cs="Arial"/>
          <w:bCs/>
          <w:sz w:val="18"/>
          <w:szCs w:val="18"/>
        </w:rPr>
      </w:pPr>
      <w:r w:rsidRPr="008230B3">
        <w:rPr>
          <w:rFonts w:ascii="Arial" w:hAnsi="Arial" w:cs="Arial"/>
          <w:bCs/>
          <w:sz w:val="18"/>
          <w:szCs w:val="18"/>
        </w:rPr>
        <w:t xml:space="preserve">To further support the </w:t>
      </w:r>
      <w:r w:rsidR="007F4C1C">
        <w:rPr>
          <w:rFonts w:ascii="Arial" w:hAnsi="Arial" w:cs="Arial"/>
          <w:sz w:val="18"/>
          <w:szCs w:val="18"/>
        </w:rPr>
        <w:t>DEI Monitoring Questionnaire</w:t>
      </w:r>
      <w:r w:rsidRPr="008230B3">
        <w:rPr>
          <w:rFonts w:ascii="Arial" w:hAnsi="Arial" w:cs="Arial"/>
          <w:bCs/>
          <w:sz w:val="18"/>
          <w:szCs w:val="18"/>
        </w:rPr>
        <w:t>, ILPA has the following resources available:</w:t>
      </w:r>
    </w:p>
    <w:p w14:paraId="72F12D18" w14:textId="295BEBB4" w:rsidR="008230B3" w:rsidRDefault="008230B3" w:rsidP="008230B3">
      <w:pPr>
        <w:jc w:val="both"/>
        <w:rPr>
          <w:rFonts w:ascii="Arial" w:hAnsi="Arial" w:cs="Arial"/>
          <w:bCs/>
          <w:sz w:val="18"/>
          <w:szCs w:val="18"/>
        </w:rPr>
      </w:pPr>
      <w:r w:rsidRPr="008230B3">
        <w:rPr>
          <w:rFonts w:ascii="Arial" w:hAnsi="Arial" w:cs="Arial"/>
          <w:bCs/>
          <w:sz w:val="18"/>
          <w:szCs w:val="18"/>
        </w:rPr>
        <w:tab/>
      </w:r>
    </w:p>
    <w:p w14:paraId="4D61B191" w14:textId="56CC856E" w:rsidR="008230B3" w:rsidRPr="008230B3" w:rsidRDefault="00000000" w:rsidP="008230B3">
      <w:pPr>
        <w:pStyle w:val="ListParagraph"/>
        <w:numPr>
          <w:ilvl w:val="0"/>
          <w:numId w:val="11"/>
        </w:numPr>
        <w:jc w:val="both"/>
        <w:rPr>
          <w:rFonts w:ascii="Arial" w:hAnsi="Arial" w:cs="Arial"/>
          <w:bCs/>
          <w:sz w:val="18"/>
          <w:szCs w:val="18"/>
        </w:rPr>
      </w:pPr>
      <w:hyperlink r:id="rId16" w:history="1">
        <w:r w:rsidR="008230B3" w:rsidRPr="00F614FC">
          <w:rPr>
            <w:rStyle w:val="Hyperlink"/>
            <w:rFonts w:ascii="Arial" w:hAnsi="Arial" w:cs="Arial"/>
            <w:bCs/>
            <w:sz w:val="18"/>
            <w:szCs w:val="18"/>
          </w:rPr>
          <w:t>The ILPA DDQ 2.0 and Diversity Metrics Template</w:t>
        </w:r>
      </w:hyperlink>
      <w:r w:rsidR="008230B3" w:rsidRPr="008230B3">
        <w:rPr>
          <w:rFonts w:ascii="Arial" w:hAnsi="Arial" w:cs="Arial"/>
          <w:bCs/>
          <w:sz w:val="18"/>
          <w:szCs w:val="18"/>
        </w:rPr>
        <w:t xml:space="preserve"> </w:t>
      </w:r>
      <w:r w:rsidR="00F614FC">
        <w:rPr>
          <w:rFonts w:ascii="Arial" w:hAnsi="Arial" w:cs="Arial"/>
          <w:bCs/>
          <w:sz w:val="18"/>
          <w:szCs w:val="18"/>
        </w:rPr>
        <w:t xml:space="preserve">– The ILPA DDQ and Diversity Metrics Template </w:t>
      </w:r>
      <w:r w:rsidR="00F614FC" w:rsidRPr="00F614FC">
        <w:rPr>
          <w:rFonts w:ascii="Arial" w:hAnsi="Arial" w:cs="Arial"/>
          <w:bCs/>
          <w:sz w:val="18"/>
          <w:szCs w:val="18"/>
        </w:rPr>
        <w:t>are intended to standardize the key areas of inquiry posed by investors during their diligence of managers and to provide a framework for ongoing monitoring of progress related to DEI.</w:t>
      </w:r>
    </w:p>
    <w:p w14:paraId="37E5D561" w14:textId="2F12AD3E" w:rsidR="008230B3" w:rsidRPr="008230B3" w:rsidRDefault="00000000" w:rsidP="008230B3">
      <w:pPr>
        <w:pStyle w:val="ListParagraph"/>
        <w:numPr>
          <w:ilvl w:val="0"/>
          <w:numId w:val="11"/>
        </w:numPr>
        <w:jc w:val="both"/>
        <w:rPr>
          <w:rFonts w:ascii="Arial" w:hAnsi="Arial" w:cs="Arial"/>
          <w:bCs/>
          <w:sz w:val="18"/>
          <w:szCs w:val="18"/>
        </w:rPr>
      </w:pPr>
      <w:hyperlink r:id="rId17" w:history="1">
        <w:r w:rsidR="008230B3" w:rsidRPr="00F614FC">
          <w:rPr>
            <w:rStyle w:val="Hyperlink"/>
            <w:rFonts w:ascii="Arial" w:hAnsi="Arial" w:cs="Arial"/>
            <w:bCs/>
            <w:sz w:val="18"/>
            <w:szCs w:val="18"/>
          </w:rPr>
          <w:t>The ILPA DEI Roadmap</w:t>
        </w:r>
      </w:hyperlink>
      <w:r w:rsidR="008230B3" w:rsidRPr="008230B3">
        <w:rPr>
          <w:rFonts w:ascii="Arial" w:hAnsi="Arial" w:cs="Arial"/>
          <w:bCs/>
          <w:sz w:val="18"/>
          <w:szCs w:val="18"/>
        </w:rPr>
        <w:t xml:space="preserve"> </w:t>
      </w:r>
      <w:r w:rsidR="00F614FC">
        <w:rPr>
          <w:rFonts w:ascii="Arial" w:hAnsi="Arial" w:cs="Arial"/>
          <w:bCs/>
          <w:sz w:val="18"/>
          <w:szCs w:val="18"/>
        </w:rPr>
        <w:t xml:space="preserve">– ILPA’s </w:t>
      </w:r>
      <w:r w:rsidR="00F614FC" w:rsidRPr="00F614FC">
        <w:rPr>
          <w:rFonts w:ascii="Arial" w:hAnsi="Arial" w:cs="Arial"/>
          <w:bCs/>
          <w:sz w:val="18"/>
          <w:szCs w:val="18"/>
        </w:rPr>
        <w:t>DEI Roadmap is comprised of best practices that both general and limited partners can consider implementing to advance DEI efforts on behalf of their organizations and the private markets industry at large.</w:t>
      </w:r>
      <w:r w:rsidR="00F614FC">
        <w:rPr>
          <w:rFonts w:ascii="Arial" w:hAnsi="Arial" w:cs="Arial"/>
          <w:bCs/>
          <w:sz w:val="18"/>
          <w:szCs w:val="18"/>
        </w:rPr>
        <w:t xml:space="preserve">  </w:t>
      </w:r>
    </w:p>
    <w:p w14:paraId="71C98293" w14:textId="53CC4451" w:rsidR="008230B3" w:rsidRPr="008230B3" w:rsidRDefault="00000000" w:rsidP="008230B3">
      <w:pPr>
        <w:pStyle w:val="ListParagraph"/>
        <w:numPr>
          <w:ilvl w:val="0"/>
          <w:numId w:val="11"/>
        </w:numPr>
        <w:jc w:val="both"/>
        <w:rPr>
          <w:rFonts w:ascii="Arial" w:hAnsi="Arial" w:cs="Arial"/>
          <w:bCs/>
          <w:sz w:val="18"/>
          <w:szCs w:val="18"/>
        </w:rPr>
      </w:pPr>
      <w:hyperlink r:id="rId18" w:history="1">
        <w:r w:rsidR="008230B3" w:rsidRPr="00F614FC">
          <w:rPr>
            <w:rStyle w:val="Hyperlink"/>
            <w:rFonts w:ascii="Arial" w:hAnsi="Arial" w:cs="Arial"/>
            <w:bCs/>
            <w:sz w:val="18"/>
            <w:szCs w:val="18"/>
          </w:rPr>
          <w:t>The ILPA ESG Assessment Framework</w:t>
        </w:r>
      </w:hyperlink>
      <w:r w:rsidR="008230B3" w:rsidRPr="008230B3">
        <w:rPr>
          <w:rFonts w:ascii="Arial" w:hAnsi="Arial" w:cs="Arial"/>
          <w:bCs/>
          <w:sz w:val="18"/>
          <w:szCs w:val="18"/>
        </w:rPr>
        <w:t xml:space="preserve"> </w:t>
      </w:r>
      <w:r w:rsidR="00F614FC">
        <w:rPr>
          <w:rFonts w:ascii="Arial" w:hAnsi="Arial" w:cs="Arial"/>
          <w:bCs/>
          <w:sz w:val="18"/>
          <w:szCs w:val="18"/>
        </w:rPr>
        <w:t xml:space="preserve">– </w:t>
      </w:r>
      <w:r w:rsidR="00F614FC" w:rsidRPr="00F614FC">
        <w:rPr>
          <w:rFonts w:ascii="Arial" w:hAnsi="Arial" w:cs="Arial"/>
          <w:bCs/>
          <w:sz w:val="18"/>
          <w:szCs w:val="18"/>
        </w:rPr>
        <w:t>a resource for limited partners looking to build a tool to evaluate and understand the various stages of ESG integration</w:t>
      </w:r>
      <w:r w:rsidR="00F614FC">
        <w:rPr>
          <w:rFonts w:ascii="Arial" w:hAnsi="Arial" w:cs="Arial"/>
          <w:bCs/>
          <w:sz w:val="18"/>
          <w:szCs w:val="18"/>
        </w:rPr>
        <w:t xml:space="preserve"> (including a supplement specifically for DEI)</w:t>
      </w:r>
      <w:r w:rsidR="00F614FC" w:rsidRPr="00F614FC">
        <w:rPr>
          <w:rFonts w:ascii="Arial" w:hAnsi="Arial" w:cs="Arial"/>
          <w:bCs/>
          <w:sz w:val="18"/>
          <w:szCs w:val="18"/>
        </w:rPr>
        <w:t xml:space="preserve"> that peers are observing among general partners in the market today</w:t>
      </w:r>
      <w:r w:rsidR="00F614FC">
        <w:rPr>
          <w:rFonts w:ascii="Arial" w:hAnsi="Arial" w:cs="Arial"/>
          <w:bCs/>
          <w:sz w:val="18"/>
          <w:szCs w:val="18"/>
        </w:rPr>
        <w:t>.</w:t>
      </w:r>
    </w:p>
    <w:p w14:paraId="17C2DADD" w14:textId="10475B8D" w:rsidR="008230B3" w:rsidRDefault="00E24168" w:rsidP="00CD0C50">
      <w:pPr>
        <w:pStyle w:val="pf0"/>
        <w:rPr>
          <w:rFonts w:ascii="Arial" w:hAnsi="Arial" w:cs="Arial"/>
          <w:sz w:val="18"/>
          <w:szCs w:val="18"/>
        </w:rPr>
      </w:pPr>
      <w:r>
        <w:rPr>
          <w:rFonts w:ascii="Arial" w:hAnsi="Arial" w:cs="Arial"/>
          <w:sz w:val="18"/>
          <w:szCs w:val="18"/>
        </w:rPr>
        <w:br/>
      </w:r>
      <w:r>
        <w:rPr>
          <w:rFonts w:ascii="Arial" w:hAnsi="Arial" w:cs="Arial"/>
          <w:sz w:val="18"/>
          <w:szCs w:val="18"/>
        </w:rPr>
        <w:br/>
      </w:r>
      <w:r w:rsidR="008230B3" w:rsidRPr="00BF179C">
        <w:rPr>
          <w:rFonts w:ascii="Arial" w:hAnsi="Arial" w:cs="Arial"/>
          <w:sz w:val="18"/>
          <w:szCs w:val="18"/>
        </w:rPr>
        <w:t xml:space="preserve">As the private </w:t>
      </w:r>
      <w:r w:rsidR="00F614FC">
        <w:rPr>
          <w:rFonts w:ascii="Arial" w:hAnsi="Arial" w:cs="Arial"/>
          <w:sz w:val="18"/>
          <w:szCs w:val="18"/>
        </w:rPr>
        <w:t>markets</w:t>
      </w:r>
      <w:r w:rsidR="008230B3" w:rsidRPr="00BF179C">
        <w:rPr>
          <w:rFonts w:ascii="Arial" w:hAnsi="Arial" w:cs="Arial"/>
          <w:sz w:val="18"/>
          <w:szCs w:val="18"/>
        </w:rPr>
        <w:t xml:space="preserve"> industry continues to evolve, ILPA is committed to keeping </w:t>
      </w:r>
      <w:r w:rsidR="00F614FC">
        <w:rPr>
          <w:rFonts w:ascii="Arial" w:hAnsi="Arial" w:cs="Arial"/>
          <w:sz w:val="18"/>
          <w:szCs w:val="18"/>
        </w:rPr>
        <w:t xml:space="preserve">this monitoring resource relevant and aligned with its DDQ and DEI Metrics Template. </w:t>
      </w:r>
      <w:r w:rsidR="008230B3" w:rsidRPr="00BF179C">
        <w:rPr>
          <w:rFonts w:ascii="Arial" w:hAnsi="Arial" w:cs="Arial"/>
          <w:sz w:val="18"/>
          <w:szCs w:val="18"/>
        </w:rPr>
        <w:t xml:space="preserve">If you have any ongoing feedback on the </w:t>
      </w:r>
      <w:r w:rsidR="00F614FC">
        <w:rPr>
          <w:rFonts w:ascii="Arial" w:hAnsi="Arial" w:cs="Arial"/>
          <w:sz w:val="18"/>
          <w:szCs w:val="18"/>
        </w:rPr>
        <w:t>DEI Monitoring Questionnaire</w:t>
      </w:r>
      <w:r w:rsidR="008230B3">
        <w:rPr>
          <w:rFonts w:ascii="Arial" w:hAnsi="Arial" w:cs="Arial"/>
          <w:sz w:val="18"/>
          <w:szCs w:val="18"/>
        </w:rPr>
        <w:t xml:space="preserve"> or any questions</w:t>
      </w:r>
      <w:r w:rsidR="008230B3" w:rsidRPr="00BF179C">
        <w:rPr>
          <w:rFonts w:ascii="Arial" w:hAnsi="Arial" w:cs="Arial"/>
          <w:sz w:val="18"/>
          <w:szCs w:val="18"/>
        </w:rPr>
        <w:t xml:space="preserve">, please email </w:t>
      </w:r>
      <w:hyperlink r:id="rId19" w:history="1">
        <w:r w:rsidR="00F614FC" w:rsidRPr="00F4313E">
          <w:rPr>
            <w:rStyle w:val="Hyperlink"/>
            <w:rFonts w:ascii="Arial" w:hAnsi="Arial" w:cs="Arial"/>
            <w:sz w:val="18"/>
            <w:szCs w:val="18"/>
          </w:rPr>
          <w:t>diversity@ilpa.org</w:t>
        </w:r>
      </w:hyperlink>
      <w:r w:rsidR="008230B3" w:rsidRPr="00BF179C">
        <w:rPr>
          <w:rFonts w:ascii="Arial" w:hAnsi="Arial" w:cs="Arial"/>
          <w:sz w:val="18"/>
          <w:szCs w:val="18"/>
        </w:rPr>
        <w:t xml:space="preserve">. </w:t>
      </w:r>
    </w:p>
    <w:p w14:paraId="50B80C4B" w14:textId="3FBC751C" w:rsidR="008230B3" w:rsidRDefault="008230B3">
      <w:pPr>
        <w:rPr>
          <w:rFonts w:ascii="Arial" w:hAnsi="Arial" w:cs="Arial"/>
          <w:sz w:val="18"/>
          <w:szCs w:val="18"/>
        </w:rPr>
      </w:pPr>
      <w:r>
        <w:rPr>
          <w:rFonts w:ascii="Arial" w:hAnsi="Arial" w:cs="Arial"/>
          <w:sz w:val="18"/>
          <w:szCs w:val="18"/>
        </w:rPr>
        <w:br w:type="page"/>
      </w:r>
    </w:p>
    <w:p w14:paraId="46F4D259" w14:textId="77777777" w:rsidR="00CD0C50" w:rsidRDefault="00CD0C50" w:rsidP="007F4C1C">
      <w:pPr>
        <w:pStyle w:val="Heading1"/>
        <w:sectPr w:rsidR="00CD0C50" w:rsidSect="007F4C1C">
          <w:headerReference w:type="even" r:id="rId20"/>
          <w:headerReference w:type="default" r:id="rId21"/>
          <w:footerReference w:type="default" r:id="rId22"/>
          <w:headerReference w:type="first" r:id="rId23"/>
          <w:footerReference w:type="first" r:id="rId24"/>
          <w:type w:val="continuous"/>
          <w:pgSz w:w="12240" w:h="15840"/>
          <w:pgMar w:top="1440" w:right="1440" w:bottom="1440" w:left="1440" w:header="288" w:footer="288" w:gutter="0"/>
          <w:cols w:space="720"/>
          <w:titlePg/>
          <w:docGrid w:linePitch="360"/>
        </w:sectPr>
      </w:pPr>
    </w:p>
    <w:p w14:paraId="2536C62E" w14:textId="206F928A" w:rsidR="00186F56" w:rsidRPr="00282D13" w:rsidRDefault="00750753" w:rsidP="007F4C1C">
      <w:pPr>
        <w:pStyle w:val="Heading1"/>
      </w:pPr>
      <w:r>
        <w:lastRenderedPageBreak/>
        <w:t xml:space="preserve">Diversity, Equity, &amp; Inclusion Monitoring </w:t>
      </w:r>
      <w:r w:rsidR="00C70DB3" w:rsidRPr="00282D13">
        <w:t>Questionnaire</w:t>
      </w:r>
      <w:bookmarkEnd w:id="2"/>
    </w:p>
    <w:p w14:paraId="4600C74B" w14:textId="77777777" w:rsidR="00C71839" w:rsidRPr="00282D13" w:rsidRDefault="00C71839" w:rsidP="00C71839">
      <w:pPr>
        <w:rPr>
          <w:rFonts w:ascii="Arial" w:hAnsi="Arial" w:cs="Arial"/>
          <w:sz w:val="18"/>
          <w:szCs w:val="18"/>
        </w:rPr>
      </w:pPr>
    </w:p>
    <w:tbl>
      <w:tblPr>
        <w:tblStyle w:val="TableGrid"/>
        <w:tblW w:w="11302" w:type="dxa"/>
        <w:tblInd w:w="-280" w:type="dxa"/>
        <w:tblLayout w:type="fixed"/>
        <w:tblLook w:val="04A0" w:firstRow="1" w:lastRow="0" w:firstColumn="1" w:lastColumn="0" w:noHBand="0" w:noVBand="1"/>
      </w:tblPr>
      <w:tblGrid>
        <w:gridCol w:w="905"/>
        <w:gridCol w:w="9360"/>
        <w:gridCol w:w="540"/>
        <w:gridCol w:w="497"/>
      </w:tblGrid>
      <w:tr w:rsidR="00750753" w:rsidRPr="00282D13" w14:paraId="00C0FC59" w14:textId="2E98B6D5" w:rsidTr="00B5357F">
        <w:tc>
          <w:tcPr>
            <w:tcW w:w="10265" w:type="dxa"/>
            <w:gridSpan w:val="2"/>
            <w:tcBorders>
              <w:top w:val="single" w:sz="4" w:space="0" w:color="auto"/>
            </w:tcBorders>
            <w:shd w:val="clear" w:color="auto" w:fill="86C5C7"/>
          </w:tcPr>
          <w:p w14:paraId="3F6C9308" w14:textId="77777777" w:rsidR="00D562AA" w:rsidRDefault="00D562AA" w:rsidP="00D231A0">
            <w:pPr>
              <w:spacing w:after="80"/>
              <w:rPr>
                <w:rFonts w:ascii="Arial" w:hAnsi="Arial" w:cs="Arial"/>
                <w:b/>
                <w:sz w:val="18"/>
                <w:szCs w:val="18"/>
              </w:rPr>
            </w:pPr>
          </w:p>
          <w:p w14:paraId="216D5745" w14:textId="7AB9A7F0" w:rsidR="00750753" w:rsidRDefault="00CC008C" w:rsidP="00D231A0">
            <w:pPr>
              <w:spacing w:after="80"/>
              <w:rPr>
                <w:rFonts w:ascii="Arial" w:hAnsi="Arial" w:cs="Arial"/>
                <w:b/>
                <w:sz w:val="18"/>
                <w:szCs w:val="18"/>
              </w:rPr>
            </w:pPr>
            <w:r w:rsidRPr="00EA4818">
              <w:rPr>
                <w:rFonts w:ascii="Arial" w:hAnsi="Arial" w:cs="Arial"/>
                <w:b/>
                <w:sz w:val="18"/>
                <w:szCs w:val="18"/>
              </w:rPr>
              <w:t xml:space="preserve">Diversity in Action &amp; </w:t>
            </w:r>
            <w:r w:rsidR="00DB0D28">
              <w:rPr>
                <w:rFonts w:ascii="Arial" w:hAnsi="Arial" w:cs="Arial"/>
                <w:b/>
                <w:sz w:val="18"/>
                <w:szCs w:val="18"/>
              </w:rPr>
              <w:t xml:space="preserve">DEI </w:t>
            </w:r>
            <w:r w:rsidRPr="00EA4818">
              <w:rPr>
                <w:rFonts w:ascii="Arial" w:hAnsi="Arial" w:cs="Arial"/>
                <w:b/>
                <w:sz w:val="18"/>
                <w:szCs w:val="18"/>
              </w:rPr>
              <w:t>Metrics Collection</w:t>
            </w:r>
          </w:p>
          <w:p w14:paraId="4681E87E" w14:textId="5885D5F1" w:rsidR="00D562AA" w:rsidRPr="00EA4818" w:rsidRDefault="00D562AA" w:rsidP="00D231A0">
            <w:pPr>
              <w:spacing w:after="80"/>
              <w:rPr>
                <w:rFonts w:ascii="Arial" w:hAnsi="Arial" w:cs="Arial"/>
                <w:b/>
                <w:sz w:val="18"/>
                <w:szCs w:val="18"/>
              </w:rPr>
            </w:pPr>
          </w:p>
        </w:tc>
        <w:tc>
          <w:tcPr>
            <w:tcW w:w="540" w:type="dxa"/>
            <w:tcBorders>
              <w:top w:val="single" w:sz="4" w:space="0" w:color="auto"/>
            </w:tcBorders>
            <w:shd w:val="clear" w:color="auto" w:fill="86C5C7"/>
            <w:vAlign w:val="center"/>
          </w:tcPr>
          <w:p w14:paraId="33AAC493" w14:textId="3C4B4180" w:rsidR="00750753" w:rsidRPr="00EA4818" w:rsidRDefault="00750753" w:rsidP="00D231A0">
            <w:pPr>
              <w:rPr>
                <w:rFonts w:ascii="Arial" w:hAnsi="Arial" w:cs="Arial"/>
                <w:sz w:val="18"/>
                <w:szCs w:val="18"/>
              </w:rPr>
            </w:pPr>
            <w:r w:rsidRPr="00EA4818">
              <w:rPr>
                <w:rFonts w:ascii="Arial" w:hAnsi="Arial" w:cs="Arial"/>
                <w:b/>
                <w:sz w:val="18"/>
                <w:szCs w:val="18"/>
              </w:rPr>
              <w:t>Yes</w:t>
            </w:r>
          </w:p>
        </w:tc>
        <w:tc>
          <w:tcPr>
            <w:tcW w:w="497" w:type="dxa"/>
            <w:tcBorders>
              <w:top w:val="single" w:sz="4" w:space="0" w:color="auto"/>
            </w:tcBorders>
            <w:shd w:val="clear" w:color="auto" w:fill="86C5C7"/>
            <w:vAlign w:val="center"/>
          </w:tcPr>
          <w:p w14:paraId="394401E9" w14:textId="2E1C96A8" w:rsidR="00750753" w:rsidRPr="00EA4818" w:rsidRDefault="00750753" w:rsidP="00D231A0">
            <w:pPr>
              <w:rPr>
                <w:rFonts w:ascii="Arial" w:hAnsi="Arial" w:cs="Arial"/>
                <w:sz w:val="18"/>
                <w:szCs w:val="18"/>
              </w:rPr>
            </w:pPr>
            <w:r w:rsidRPr="00EA4818">
              <w:rPr>
                <w:rFonts w:ascii="Arial" w:hAnsi="Arial" w:cs="Arial"/>
                <w:b/>
                <w:sz w:val="18"/>
                <w:szCs w:val="18"/>
              </w:rPr>
              <w:t>No</w:t>
            </w:r>
          </w:p>
        </w:tc>
      </w:tr>
      <w:tr w:rsidR="00D231A0" w:rsidRPr="00282D13" w14:paraId="419EE237" w14:textId="77777777" w:rsidTr="00750753">
        <w:tc>
          <w:tcPr>
            <w:tcW w:w="905" w:type="dxa"/>
          </w:tcPr>
          <w:p w14:paraId="2123B0F6" w14:textId="2A08EAC6" w:rsidR="00D231A0" w:rsidRPr="00EA4818" w:rsidRDefault="00807918" w:rsidP="00D231A0">
            <w:pPr>
              <w:rPr>
                <w:rFonts w:ascii="Arial" w:hAnsi="Arial" w:cs="Arial"/>
                <w:b/>
                <w:sz w:val="18"/>
                <w:szCs w:val="18"/>
              </w:rPr>
            </w:pPr>
            <w:r w:rsidRPr="00EA4818">
              <w:rPr>
                <w:rFonts w:ascii="Arial" w:hAnsi="Arial" w:cs="Arial"/>
                <w:sz w:val="18"/>
                <w:szCs w:val="18"/>
              </w:rPr>
              <w:t>1</w:t>
            </w:r>
            <w:r w:rsidR="00D231A0" w:rsidRPr="00EA4818">
              <w:rPr>
                <w:rFonts w:ascii="Arial" w:hAnsi="Arial" w:cs="Arial"/>
                <w:sz w:val="18"/>
                <w:szCs w:val="18"/>
              </w:rPr>
              <w:t>.1</w:t>
            </w:r>
          </w:p>
        </w:tc>
        <w:tc>
          <w:tcPr>
            <w:tcW w:w="9360" w:type="dxa"/>
            <w:vAlign w:val="center"/>
          </w:tcPr>
          <w:p w14:paraId="71489F56" w14:textId="04DCFF7F" w:rsidR="00D231A0" w:rsidRPr="00EA4818" w:rsidRDefault="00D231A0" w:rsidP="00D231A0">
            <w:pPr>
              <w:spacing w:after="80"/>
              <w:jc w:val="both"/>
              <w:rPr>
                <w:rFonts w:ascii="Arial" w:hAnsi="Arial" w:cs="Arial"/>
                <w:b/>
                <w:sz w:val="18"/>
                <w:szCs w:val="18"/>
              </w:rPr>
            </w:pPr>
            <w:r w:rsidRPr="00EA4818">
              <w:rPr>
                <w:rFonts w:ascii="Arial" w:hAnsi="Arial" w:cs="Arial"/>
                <w:sz w:val="18"/>
                <w:szCs w:val="18"/>
              </w:rPr>
              <w:t>Is the Firm</w:t>
            </w:r>
            <w:r w:rsidRPr="00EA4818">
              <w:t xml:space="preserve"> </w:t>
            </w:r>
            <w:r w:rsidRPr="00EA4818">
              <w:rPr>
                <w:rFonts w:ascii="Arial" w:hAnsi="Arial" w:cs="Arial"/>
                <w:sz w:val="18"/>
                <w:szCs w:val="18"/>
              </w:rPr>
              <w:t>a</w:t>
            </w:r>
            <w:r w:rsidR="002C5082">
              <w:rPr>
                <w:rFonts w:ascii="Arial" w:hAnsi="Arial" w:cs="Arial"/>
                <w:sz w:val="18"/>
                <w:szCs w:val="18"/>
              </w:rPr>
              <w:t>n ILPA</w:t>
            </w:r>
            <w:r w:rsidRPr="00EA4818">
              <w:rPr>
                <w:rFonts w:ascii="Arial" w:hAnsi="Arial" w:cs="Arial"/>
                <w:sz w:val="18"/>
                <w:szCs w:val="18"/>
              </w:rPr>
              <w:t xml:space="preserve"> </w:t>
            </w:r>
            <w:hyperlink r:id="rId25" w:history="1">
              <w:r w:rsidRPr="00EA4818">
                <w:rPr>
                  <w:rStyle w:val="Hyperlink"/>
                  <w:rFonts w:ascii="Arial" w:hAnsi="Arial" w:cs="Arial"/>
                  <w:sz w:val="18"/>
                  <w:szCs w:val="18"/>
                </w:rPr>
                <w:t>Diversity in Action</w:t>
              </w:r>
            </w:hyperlink>
            <w:r w:rsidRPr="00EA4818">
              <w:rPr>
                <w:rFonts w:ascii="Arial" w:hAnsi="Arial" w:cs="Arial"/>
                <w:sz w:val="18"/>
                <w:szCs w:val="18"/>
              </w:rPr>
              <w:t xml:space="preserve"> signatory?</w:t>
            </w:r>
          </w:p>
        </w:tc>
        <w:sdt>
          <w:sdtPr>
            <w:rPr>
              <w:rFonts w:ascii="Arial" w:hAnsi="Arial" w:cs="Arial"/>
              <w:sz w:val="18"/>
              <w:szCs w:val="18"/>
            </w:rPr>
            <w:id w:val="1585026453"/>
            <w14:checkbox>
              <w14:checked w14:val="0"/>
              <w14:checkedState w14:val="2612" w14:font="MS Gothic"/>
              <w14:uncheckedState w14:val="2610" w14:font="MS Gothic"/>
            </w14:checkbox>
          </w:sdtPr>
          <w:sdtContent>
            <w:tc>
              <w:tcPr>
                <w:tcW w:w="540" w:type="dxa"/>
                <w:vAlign w:val="center"/>
              </w:tcPr>
              <w:p w14:paraId="0A159B82" w14:textId="5C5D915C" w:rsidR="00D231A0" w:rsidRPr="00EA4818" w:rsidRDefault="00D231A0" w:rsidP="00D231A0">
                <w:pPr>
                  <w:jc w:val="center"/>
                  <w:rPr>
                    <w:rFonts w:ascii="Arial" w:hAnsi="Arial" w:cs="Arial"/>
                    <w:b/>
                    <w:sz w:val="18"/>
                    <w:szCs w:val="18"/>
                  </w:rPr>
                </w:pPr>
                <w:r w:rsidRPr="00EA4818">
                  <w:rPr>
                    <w:rFonts w:ascii="MS Gothic" w:eastAsia="MS Gothic" w:hAnsi="MS Gothic" w:cs="Arial" w:hint="eastAsia"/>
                    <w:sz w:val="18"/>
                    <w:szCs w:val="18"/>
                  </w:rPr>
                  <w:t>☐</w:t>
                </w:r>
              </w:p>
            </w:tc>
          </w:sdtContent>
        </w:sdt>
        <w:sdt>
          <w:sdtPr>
            <w:rPr>
              <w:rFonts w:ascii="Arial" w:hAnsi="Arial" w:cs="Arial"/>
              <w:sz w:val="18"/>
              <w:szCs w:val="18"/>
            </w:rPr>
            <w:id w:val="-696232496"/>
            <w14:checkbox>
              <w14:checked w14:val="0"/>
              <w14:checkedState w14:val="2612" w14:font="MS Gothic"/>
              <w14:uncheckedState w14:val="2610" w14:font="MS Gothic"/>
            </w14:checkbox>
          </w:sdtPr>
          <w:sdtContent>
            <w:tc>
              <w:tcPr>
                <w:tcW w:w="497" w:type="dxa"/>
                <w:vAlign w:val="center"/>
              </w:tcPr>
              <w:p w14:paraId="79FB880A" w14:textId="26F795BC" w:rsidR="00D231A0" w:rsidRPr="00EA4818" w:rsidRDefault="00D231A0" w:rsidP="00D231A0">
                <w:pPr>
                  <w:jc w:val="center"/>
                  <w:rPr>
                    <w:rFonts w:ascii="Arial" w:hAnsi="Arial" w:cs="Arial"/>
                    <w:b/>
                    <w:sz w:val="18"/>
                    <w:szCs w:val="18"/>
                  </w:rPr>
                </w:pPr>
                <w:r w:rsidRPr="00EA4818">
                  <w:rPr>
                    <w:rFonts w:ascii="Segoe UI Symbol" w:eastAsia="MS Gothic" w:hAnsi="Segoe UI Symbol" w:cs="Segoe UI Symbol"/>
                    <w:sz w:val="18"/>
                    <w:szCs w:val="18"/>
                  </w:rPr>
                  <w:t>☐</w:t>
                </w:r>
              </w:p>
            </w:tc>
          </w:sdtContent>
        </w:sdt>
      </w:tr>
      <w:tr w:rsidR="00D231A0" w:rsidRPr="00282D13" w14:paraId="67DE99A6" w14:textId="77777777" w:rsidTr="00750753">
        <w:tc>
          <w:tcPr>
            <w:tcW w:w="905" w:type="dxa"/>
          </w:tcPr>
          <w:p w14:paraId="528CEE0F" w14:textId="77777777" w:rsidR="00D231A0" w:rsidRPr="00EA4818" w:rsidRDefault="00D231A0" w:rsidP="00D231A0">
            <w:pPr>
              <w:rPr>
                <w:rFonts w:ascii="Arial" w:hAnsi="Arial" w:cs="Arial"/>
                <w:sz w:val="18"/>
                <w:szCs w:val="18"/>
              </w:rPr>
            </w:pPr>
          </w:p>
        </w:tc>
        <w:tc>
          <w:tcPr>
            <w:tcW w:w="9360" w:type="dxa"/>
            <w:vAlign w:val="center"/>
          </w:tcPr>
          <w:p w14:paraId="039589F9" w14:textId="4E561C37" w:rsidR="00D231A0" w:rsidRPr="00EA4818" w:rsidRDefault="00D231A0" w:rsidP="002B1ECC">
            <w:pPr>
              <w:pStyle w:val="ListBullet"/>
              <w:numPr>
                <w:ilvl w:val="0"/>
                <w:numId w:val="0"/>
              </w:numPr>
              <w:spacing w:before="120"/>
              <w:ind w:left="720"/>
              <w:contextualSpacing w:val="0"/>
              <w:jc w:val="both"/>
              <w:rPr>
                <w:rFonts w:ascii="Arial" w:hAnsi="Arial" w:cs="Arial"/>
                <w:sz w:val="18"/>
                <w:szCs w:val="18"/>
              </w:rPr>
            </w:pPr>
            <w:r w:rsidRPr="00EA4818">
              <w:rPr>
                <w:rFonts w:ascii="Arial" w:hAnsi="Arial" w:cs="Arial"/>
                <w:sz w:val="18"/>
                <w:szCs w:val="18"/>
              </w:rPr>
              <w:t xml:space="preserve">If ‘No’ to </w:t>
            </w:r>
            <w:r w:rsidR="002B1ECC">
              <w:rPr>
                <w:rFonts w:ascii="Arial" w:hAnsi="Arial" w:cs="Arial"/>
                <w:sz w:val="18"/>
                <w:szCs w:val="18"/>
              </w:rPr>
              <w:t>1</w:t>
            </w:r>
            <w:r w:rsidRPr="00EA4818">
              <w:rPr>
                <w:rFonts w:ascii="Arial" w:hAnsi="Arial" w:cs="Arial"/>
                <w:sz w:val="18"/>
                <w:szCs w:val="18"/>
              </w:rPr>
              <w:t xml:space="preserve">.1, indicate if the Firm </w:t>
            </w:r>
            <w:r w:rsidR="00860795">
              <w:rPr>
                <w:rFonts w:ascii="Arial" w:hAnsi="Arial" w:cs="Arial"/>
                <w:sz w:val="18"/>
                <w:szCs w:val="18"/>
              </w:rPr>
              <w:t>plans to</w:t>
            </w:r>
            <w:r w:rsidRPr="00EA4818">
              <w:rPr>
                <w:rFonts w:ascii="Arial" w:hAnsi="Arial" w:cs="Arial"/>
                <w:sz w:val="18"/>
                <w:szCs w:val="18"/>
              </w:rPr>
              <w:t xml:space="preserve"> become a </w:t>
            </w:r>
            <w:hyperlink r:id="rId26" w:history="1">
              <w:r w:rsidRPr="00EA4818">
                <w:rPr>
                  <w:rStyle w:val="Hyperlink"/>
                  <w:rFonts w:ascii="Arial" w:hAnsi="Arial" w:cs="Arial"/>
                  <w:sz w:val="18"/>
                  <w:szCs w:val="18"/>
                </w:rPr>
                <w:t>Diversity in Action</w:t>
              </w:r>
            </w:hyperlink>
            <w:r w:rsidRPr="00EA4818">
              <w:rPr>
                <w:rFonts w:ascii="Arial" w:hAnsi="Arial" w:cs="Arial"/>
                <w:sz w:val="18"/>
                <w:szCs w:val="18"/>
              </w:rPr>
              <w:t xml:space="preserve"> signatory in the next 12-18 months.</w:t>
            </w:r>
          </w:p>
        </w:tc>
        <w:sdt>
          <w:sdtPr>
            <w:rPr>
              <w:rFonts w:ascii="Arial" w:hAnsi="Arial" w:cs="Arial"/>
              <w:sz w:val="18"/>
              <w:szCs w:val="18"/>
            </w:rPr>
            <w:id w:val="2135740943"/>
            <w14:checkbox>
              <w14:checked w14:val="0"/>
              <w14:checkedState w14:val="2612" w14:font="MS Gothic"/>
              <w14:uncheckedState w14:val="2610" w14:font="MS Gothic"/>
            </w14:checkbox>
          </w:sdtPr>
          <w:sdtContent>
            <w:tc>
              <w:tcPr>
                <w:tcW w:w="540" w:type="dxa"/>
                <w:vAlign w:val="center"/>
              </w:tcPr>
              <w:p w14:paraId="1ADAC4BD" w14:textId="51EBB134" w:rsidR="00D231A0" w:rsidRPr="00EA4818" w:rsidRDefault="00D231A0" w:rsidP="00D231A0">
                <w:pPr>
                  <w:jc w:val="center"/>
                  <w:rPr>
                    <w:rFonts w:ascii="Arial" w:hAnsi="Arial" w:cs="Arial"/>
                    <w:sz w:val="18"/>
                    <w:szCs w:val="18"/>
                  </w:rPr>
                </w:pPr>
                <w:r w:rsidRPr="00EA4818">
                  <w:rPr>
                    <w:rFonts w:ascii="MS Gothic" w:eastAsia="MS Gothic" w:hAnsi="MS Gothic" w:cs="Arial" w:hint="eastAsia"/>
                    <w:sz w:val="18"/>
                    <w:szCs w:val="18"/>
                  </w:rPr>
                  <w:t>☐</w:t>
                </w:r>
              </w:p>
            </w:tc>
          </w:sdtContent>
        </w:sdt>
        <w:sdt>
          <w:sdtPr>
            <w:rPr>
              <w:rFonts w:ascii="Arial" w:hAnsi="Arial" w:cs="Arial"/>
              <w:sz w:val="18"/>
              <w:szCs w:val="18"/>
            </w:rPr>
            <w:id w:val="52827824"/>
            <w14:checkbox>
              <w14:checked w14:val="0"/>
              <w14:checkedState w14:val="2612" w14:font="MS Gothic"/>
              <w14:uncheckedState w14:val="2610" w14:font="MS Gothic"/>
            </w14:checkbox>
          </w:sdtPr>
          <w:sdtContent>
            <w:tc>
              <w:tcPr>
                <w:tcW w:w="497" w:type="dxa"/>
                <w:vAlign w:val="center"/>
              </w:tcPr>
              <w:p w14:paraId="55BA51BD" w14:textId="59F9F3FA" w:rsidR="00D231A0" w:rsidRPr="00EA4818" w:rsidRDefault="00D231A0" w:rsidP="00D231A0">
                <w:pPr>
                  <w:jc w:val="center"/>
                  <w:rPr>
                    <w:rFonts w:ascii="Arial" w:hAnsi="Arial" w:cs="Arial"/>
                    <w:sz w:val="18"/>
                    <w:szCs w:val="18"/>
                  </w:rPr>
                </w:pPr>
                <w:r w:rsidRPr="00EA4818">
                  <w:rPr>
                    <w:rFonts w:ascii="Segoe UI Symbol" w:eastAsia="MS Gothic" w:hAnsi="Segoe UI Symbol" w:cs="Segoe UI Symbol"/>
                    <w:sz w:val="18"/>
                    <w:szCs w:val="18"/>
                  </w:rPr>
                  <w:t>☐</w:t>
                </w:r>
              </w:p>
            </w:tc>
          </w:sdtContent>
        </w:sdt>
      </w:tr>
      <w:tr w:rsidR="00D231A0" w:rsidRPr="00282D13" w14:paraId="384B238E" w14:textId="77777777" w:rsidTr="002B1ECC">
        <w:trPr>
          <w:trHeight w:val="953"/>
        </w:trPr>
        <w:tc>
          <w:tcPr>
            <w:tcW w:w="905" w:type="dxa"/>
          </w:tcPr>
          <w:p w14:paraId="111C28E3" w14:textId="0C88CACC" w:rsidR="00D231A0" w:rsidRPr="00EA4818" w:rsidRDefault="00807918" w:rsidP="00D231A0">
            <w:pPr>
              <w:rPr>
                <w:rFonts w:ascii="Arial" w:hAnsi="Arial" w:cs="Arial"/>
                <w:sz w:val="18"/>
                <w:szCs w:val="18"/>
              </w:rPr>
            </w:pPr>
            <w:bookmarkStart w:id="3" w:name="Q20_2"/>
            <w:r w:rsidRPr="00EA4818">
              <w:rPr>
                <w:rFonts w:ascii="Arial" w:hAnsi="Arial" w:cs="Arial"/>
                <w:sz w:val="18"/>
                <w:szCs w:val="18"/>
              </w:rPr>
              <w:t>1</w:t>
            </w:r>
            <w:r w:rsidR="00D231A0" w:rsidRPr="00EA4818">
              <w:rPr>
                <w:rFonts w:ascii="Arial" w:hAnsi="Arial" w:cs="Arial"/>
                <w:sz w:val="18"/>
                <w:szCs w:val="18"/>
              </w:rPr>
              <w:t>.2</w:t>
            </w:r>
            <w:bookmarkEnd w:id="3"/>
          </w:p>
        </w:tc>
        <w:tc>
          <w:tcPr>
            <w:tcW w:w="9360" w:type="dxa"/>
          </w:tcPr>
          <w:p w14:paraId="00594C75" w14:textId="4E859E89" w:rsidR="00613EE6" w:rsidRPr="002B1ECC" w:rsidRDefault="00613EE6" w:rsidP="00D231A0">
            <w:pPr>
              <w:pStyle w:val="CommentText"/>
              <w:rPr>
                <w:rFonts w:ascii="Arial" w:hAnsi="Arial" w:cs="Arial"/>
                <w:color w:val="000000" w:themeColor="text1"/>
                <w:sz w:val="18"/>
                <w:szCs w:val="18"/>
              </w:rPr>
            </w:pPr>
            <w:r w:rsidRPr="00EA4818">
              <w:rPr>
                <w:rFonts w:ascii="Arial" w:hAnsi="Arial" w:cs="Arial"/>
                <w:color w:val="000000" w:themeColor="text1"/>
                <w:sz w:val="18"/>
                <w:szCs w:val="18"/>
              </w:rPr>
              <w:t xml:space="preserve">Has the </w:t>
            </w:r>
            <w:r w:rsidRPr="00EA4818">
              <w:rPr>
                <w:rFonts w:ascii="Arial" w:hAnsi="Arial" w:cs="Arial"/>
                <w:sz w:val="18"/>
                <w:szCs w:val="18"/>
              </w:rPr>
              <w:t xml:space="preserve">Firm collected diversity metrics for the Firm/Management Company, including Ownership, Investment Committee and Professionals, with both quantitative/qualitative information available during the prior </w:t>
            </w:r>
            <w:r w:rsidR="00413814" w:rsidRPr="00EA4818">
              <w:rPr>
                <w:rFonts w:ascii="Arial" w:hAnsi="Arial" w:cs="Arial"/>
                <w:sz w:val="18"/>
                <w:szCs w:val="18"/>
              </w:rPr>
              <w:t>12-month</w:t>
            </w:r>
            <w:r w:rsidRPr="00EA4818">
              <w:rPr>
                <w:rFonts w:ascii="Arial" w:hAnsi="Arial" w:cs="Arial"/>
                <w:sz w:val="18"/>
                <w:szCs w:val="18"/>
              </w:rPr>
              <w:t xml:space="preserve"> period? If ‘yes’, provide the diversity metrics breakout for the Firm/Management Company, e.g., the “Manager Template” tab in the </w:t>
            </w:r>
            <w:hyperlink r:id="rId27" w:history="1">
              <w:r w:rsidRPr="00EA4818">
                <w:rPr>
                  <w:rStyle w:val="Hyperlink"/>
                  <w:rFonts w:ascii="Arial" w:hAnsi="Arial" w:cs="Arial"/>
                  <w:sz w:val="18"/>
                  <w:szCs w:val="18"/>
                </w:rPr>
                <w:t>ILPA Diversity Metrics Template</w:t>
              </w:r>
            </w:hyperlink>
            <w:r w:rsidRPr="00EA4818">
              <w:rPr>
                <w:rFonts w:ascii="Arial" w:hAnsi="Arial" w:cs="Arial"/>
                <w:sz w:val="18"/>
                <w:szCs w:val="18"/>
              </w:rPr>
              <w:t xml:space="preserve"> (</w:t>
            </w:r>
            <w:r w:rsidRPr="00F27DCE">
              <w:rPr>
                <w:rFonts w:ascii="Arial" w:hAnsi="Arial" w:cs="Arial"/>
                <w:sz w:val="18"/>
                <w:szCs w:val="18"/>
              </w:rPr>
              <w:t>as referenced in Appendix A</w:t>
            </w:r>
            <w:r w:rsidRPr="00EA4818">
              <w:rPr>
                <w:rFonts w:ascii="Arial" w:hAnsi="Arial" w:cs="Arial"/>
                <w:color w:val="000000" w:themeColor="text1"/>
                <w:sz w:val="18"/>
                <w:szCs w:val="18"/>
              </w:rPr>
              <w:t>).</w:t>
            </w:r>
          </w:p>
        </w:tc>
        <w:sdt>
          <w:sdtPr>
            <w:rPr>
              <w:rFonts w:ascii="Arial" w:hAnsi="Arial" w:cs="Arial"/>
              <w:sz w:val="18"/>
              <w:szCs w:val="18"/>
            </w:rPr>
            <w:id w:val="1968927482"/>
            <w14:checkbox>
              <w14:checked w14:val="0"/>
              <w14:checkedState w14:val="2612" w14:font="MS Gothic"/>
              <w14:uncheckedState w14:val="2610" w14:font="MS Gothic"/>
            </w14:checkbox>
          </w:sdtPr>
          <w:sdtContent>
            <w:tc>
              <w:tcPr>
                <w:tcW w:w="540" w:type="dxa"/>
                <w:vAlign w:val="center"/>
              </w:tcPr>
              <w:p w14:paraId="7CD6DC9F" w14:textId="26B128FC" w:rsidR="00D231A0" w:rsidRPr="00EA4818" w:rsidRDefault="00D231A0" w:rsidP="00D231A0">
                <w:pPr>
                  <w:jc w:val="center"/>
                  <w:rPr>
                    <w:rFonts w:ascii="Arial" w:eastAsia="MS Gothic" w:hAnsi="Arial" w:cs="Arial"/>
                    <w:sz w:val="18"/>
                    <w:szCs w:val="18"/>
                  </w:rPr>
                </w:pPr>
                <w:r w:rsidRPr="00EA4818">
                  <w:rPr>
                    <w:rFonts w:ascii="Segoe UI Symbol" w:eastAsia="MS Gothic" w:hAnsi="Segoe UI Symbol" w:cs="Segoe UI Symbol"/>
                    <w:sz w:val="18"/>
                    <w:szCs w:val="18"/>
                  </w:rPr>
                  <w:t>☐</w:t>
                </w:r>
              </w:p>
            </w:tc>
          </w:sdtContent>
        </w:sdt>
        <w:sdt>
          <w:sdtPr>
            <w:rPr>
              <w:rFonts w:ascii="Arial" w:hAnsi="Arial" w:cs="Arial"/>
              <w:sz w:val="18"/>
              <w:szCs w:val="18"/>
            </w:rPr>
            <w:id w:val="1264952795"/>
            <w14:checkbox>
              <w14:checked w14:val="0"/>
              <w14:checkedState w14:val="2612" w14:font="MS Gothic"/>
              <w14:uncheckedState w14:val="2610" w14:font="MS Gothic"/>
            </w14:checkbox>
          </w:sdtPr>
          <w:sdtContent>
            <w:tc>
              <w:tcPr>
                <w:tcW w:w="497" w:type="dxa"/>
                <w:vAlign w:val="center"/>
              </w:tcPr>
              <w:p w14:paraId="59DAC1D6" w14:textId="757E17E5" w:rsidR="00D231A0" w:rsidRPr="00EA4818" w:rsidRDefault="00D231A0" w:rsidP="00D231A0">
                <w:pPr>
                  <w:jc w:val="center"/>
                  <w:rPr>
                    <w:rFonts w:ascii="Arial" w:eastAsia="MS Gothic" w:hAnsi="Arial" w:cs="Arial"/>
                    <w:sz w:val="18"/>
                    <w:szCs w:val="18"/>
                  </w:rPr>
                </w:pPr>
                <w:r w:rsidRPr="00EA4818">
                  <w:rPr>
                    <w:rFonts w:ascii="Segoe UI Symbol" w:eastAsia="MS Gothic" w:hAnsi="Segoe UI Symbol" w:cs="Segoe UI Symbol"/>
                    <w:sz w:val="18"/>
                    <w:szCs w:val="18"/>
                  </w:rPr>
                  <w:t>☐</w:t>
                </w:r>
              </w:p>
            </w:tc>
          </w:sdtContent>
        </w:sdt>
      </w:tr>
      <w:tr w:rsidR="00D231A0" w:rsidRPr="00282D13" w14:paraId="7CBD35FA" w14:textId="77777777" w:rsidTr="00750753">
        <w:tc>
          <w:tcPr>
            <w:tcW w:w="905" w:type="dxa"/>
          </w:tcPr>
          <w:p w14:paraId="734E0015" w14:textId="160C14BC" w:rsidR="00D231A0" w:rsidRPr="00EA4818" w:rsidRDefault="00D231A0" w:rsidP="00D231A0">
            <w:pPr>
              <w:rPr>
                <w:rFonts w:ascii="Arial" w:hAnsi="Arial" w:cs="Arial"/>
                <w:sz w:val="18"/>
                <w:szCs w:val="18"/>
              </w:rPr>
            </w:pPr>
          </w:p>
        </w:tc>
        <w:tc>
          <w:tcPr>
            <w:tcW w:w="9360" w:type="dxa"/>
          </w:tcPr>
          <w:p w14:paraId="126627B5" w14:textId="1B2F1B94" w:rsidR="00D231A0" w:rsidRPr="00EA4818" w:rsidRDefault="00D231A0" w:rsidP="002B1ECC">
            <w:pPr>
              <w:pStyle w:val="ListBullet"/>
              <w:numPr>
                <w:ilvl w:val="0"/>
                <w:numId w:val="0"/>
              </w:numPr>
              <w:spacing w:before="120"/>
              <w:ind w:left="720"/>
              <w:contextualSpacing w:val="0"/>
              <w:jc w:val="both"/>
              <w:rPr>
                <w:rFonts w:ascii="Arial" w:hAnsi="Arial" w:cs="Arial"/>
                <w:sz w:val="18"/>
                <w:szCs w:val="18"/>
              </w:rPr>
            </w:pPr>
            <w:r w:rsidRPr="00EA4818">
              <w:rPr>
                <w:rFonts w:ascii="Arial" w:hAnsi="Arial" w:cs="Arial"/>
                <w:sz w:val="18"/>
                <w:szCs w:val="18"/>
              </w:rPr>
              <w:t xml:space="preserve">If ‘No’ to </w:t>
            </w:r>
            <w:r w:rsidR="002B1ECC">
              <w:rPr>
                <w:rFonts w:ascii="Arial" w:hAnsi="Arial" w:cs="Arial"/>
                <w:sz w:val="18"/>
                <w:szCs w:val="18"/>
              </w:rPr>
              <w:t>1</w:t>
            </w:r>
            <w:r w:rsidRPr="00EA4818">
              <w:rPr>
                <w:rFonts w:ascii="Arial" w:hAnsi="Arial" w:cs="Arial"/>
                <w:sz w:val="18"/>
                <w:szCs w:val="18"/>
              </w:rPr>
              <w:t>.2, indicate if the Firm will begin tracking/providing this information within the next 12-18 months.</w:t>
            </w:r>
          </w:p>
        </w:tc>
        <w:sdt>
          <w:sdtPr>
            <w:rPr>
              <w:rFonts w:ascii="Arial" w:hAnsi="Arial" w:cs="Arial"/>
              <w:sz w:val="18"/>
              <w:szCs w:val="18"/>
            </w:rPr>
            <w:id w:val="712156813"/>
            <w14:checkbox>
              <w14:checked w14:val="0"/>
              <w14:checkedState w14:val="2612" w14:font="MS Gothic"/>
              <w14:uncheckedState w14:val="2610" w14:font="MS Gothic"/>
            </w14:checkbox>
          </w:sdtPr>
          <w:sdtContent>
            <w:tc>
              <w:tcPr>
                <w:tcW w:w="540" w:type="dxa"/>
                <w:vAlign w:val="center"/>
              </w:tcPr>
              <w:p w14:paraId="740E0AD1" w14:textId="27D47F7B" w:rsidR="00D231A0" w:rsidRPr="00EA4818" w:rsidRDefault="00D231A0" w:rsidP="00D231A0">
                <w:pPr>
                  <w:jc w:val="center"/>
                  <w:rPr>
                    <w:rFonts w:ascii="Arial" w:eastAsia="MS Gothic" w:hAnsi="Arial" w:cs="Arial"/>
                    <w:sz w:val="18"/>
                    <w:szCs w:val="18"/>
                  </w:rPr>
                </w:pPr>
                <w:r w:rsidRPr="00EA4818">
                  <w:rPr>
                    <w:rFonts w:ascii="Segoe UI Symbol" w:eastAsia="MS Gothic" w:hAnsi="Segoe UI Symbol" w:cs="Segoe UI Symbol"/>
                    <w:sz w:val="18"/>
                    <w:szCs w:val="18"/>
                  </w:rPr>
                  <w:t>☐</w:t>
                </w:r>
              </w:p>
            </w:tc>
          </w:sdtContent>
        </w:sdt>
        <w:sdt>
          <w:sdtPr>
            <w:rPr>
              <w:rFonts w:ascii="Arial" w:hAnsi="Arial" w:cs="Arial"/>
              <w:sz w:val="18"/>
              <w:szCs w:val="18"/>
            </w:rPr>
            <w:id w:val="-1013528271"/>
            <w14:checkbox>
              <w14:checked w14:val="0"/>
              <w14:checkedState w14:val="2612" w14:font="MS Gothic"/>
              <w14:uncheckedState w14:val="2610" w14:font="MS Gothic"/>
            </w14:checkbox>
          </w:sdtPr>
          <w:sdtContent>
            <w:tc>
              <w:tcPr>
                <w:tcW w:w="497" w:type="dxa"/>
                <w:vAlign w:val="center"/>
              </w:tcPr>
              <w:p w14:paraId="59C1D961" w14:textId="1E2B56D8" w:rsidR="00D231A0" w:rsidRPr="00EA4818" w:rsidRDefault="00D231A0" w:rsidP="00D231A0">
                <w:pPr>
                  <w:jc w:val="center"/>
                  <w:rPr>
                    <w:rFonts w:ascii="Arial" w:eastAsia="MS Gothic" w:hAnsi="Arial" w:cs="Arial"/>
                    <w:sz w:val="18"/>
                    <w:szCs w:val="18"/>
                  </w:rPr>
                </w:pPr>
                <w:r w:rsidRPr="00EA4818">
                  <w:rPr>
                    <w:rFonts w:ascii="Segoe UI Symbol" w:eastAsia="MS Gothic" w:hAnsi="Segoe UI Symbol" w:cs="Segoe UI Symbol"/>
                    <w:sz w:val="18"/>
                    <w:szCs w:val="18"/>
                  </w:rPr>
                  <w:t>☐</w:t>
                </w:r>
              </w:p>
            </w:tc>
          </w:sdtContent>
        </w:sdt>
      </w:tr>
      <w:tr w:rsidR="00D231A0" w:rsidRPr="00282D13" w14:paraId="1C87B20D" w14:textId="77777777" w:rsidTr="002B1ECC">
        <w:trPr>
          <w:trHeight w:val="917"/>
        </w:trPr>
        <w:tc>
          <w:tcPr>
            <w:tcW w:w="905" w:type="dxa"/>
          </w:tcPr>
          <w:p w14:paraId="299F2FC6" w14:textId="70853874" w:rsidR="00D231A0" w:rsidRPr="00EA4818" w:rsidRDefault="00807918" w:rsidP="00D231A0">
            <w:pPr>
              <w:rPr>
                <w:rFonts w:ascii="Arial" w:hAnsi="Arial" w:cs="Arial"/>
                <w:sz w:val="18"/>
                <w:szCs w:val="18"/>
              </w:rPr>
            </w:pPr>
            <w:bookmarkStart w:id="4" w:name="Q20_3"/>
            <w:r w:rsidRPr="00EA4818">
              <w:rPr>
                <w:rFonts w:ascii="Arial" w:hAnsi="Arial" w:cs="Arial"/>
                <w:sz w:val="18"/>
                <w:szCs w:val="18"/>
              </w:rPr>
              <w:t>1</w:t>
            </w:r>
            <w:r w:rsidR="00D231A0" w:rsidRPr="00EA4818">
              <w:rPr>
                <w:rFonts w:ascii="Arial" w:hAnsi="Arial" w:cs="Arial"/>
                <w:sz w:val="18"/>
                <w:szCs w:val="18"/>
              </w:rPr>
              <w:t>.3</w:t>
            </w:r>
            <w:bookmarkEnd w:id="4"/>
          </w:p>
        </w:tc>
        <w:tc>
          <w:tcPr>
            <w:tcW w:w="9360" w:type="dxa"/>
          </w:tcPr>
          <w:p w14:paraId="5AF88DE7" w14:textId="6BB1B7E6" w:rsidR="00413814" w:rsidRPr="002B1ECC" w:rsidRDefault="00413814" w:rsidP="00D231A0">
            <w:pPr>
              <w:spacing w:after="80"/>
              <w:jc w:val="both"/>
              <w:rPr>
                <w:rFonts w:ascii="Arial" w:hAnsi="Arial" w:cs="Arial"/>
                <w:sz w:val="18"/>
                <w:szCs w:val="18"/>
              </w:rPr>
            </w:pPr>
            <w:r w:rsidRPr="00EA4818">
              <w:rPr>
                <w:rFonts w:ascii="Arial" w:hAnsi="Arial" w:cs="Arial"/>
                <w:sz w:val="18"/>
                <w:szCs w:val="18"/>
              </w:rPr>
              <w:t>Has the Firm collected diversity metrics at the portfolio company level (where the Firm holds a significant or controlling interest), including Boards of Directors, Board Chairs and Senior Management during the prior 12-month period? If ‘yes’, provide the diversity metrics breakout for the Fund’s portfolio companies, e.g., the “PortCo Template”</w:t>
            </w:r>
            <w:r w:rsidRPr="00EA4818">
              <w:rPr>
                <w:rFonts w:ascii="Arial" w:hAnsi="Arial" w:cs="Arial"/>
                <w:i/>
                <w:iCs/>
                <w:sz w:val="18"/>
                <w:szCs w:val="18"/>
              </w:rPr>
              <w:t xml:space="preserve"> </w:t>
            </w:r>
            <w:r w:rsidRPr="00EA4818">
              <w:rPr>
                <w:rFonts w:ascii="Arial" w:hAnsi="Arial" w:cs="Arial"/>
                <w:sz w:val="18"/>
                <w:szCs w:val="18"/>
              </w:rPr>
              <w:t xml:space="preserve">tab in the </w:t>
            </w:r>
            <w:hyperlink r:id="rId28" w:history="1">
              <w:r w:rsidRPr="00EA4818">
                <w:rPr>
                  <w:rStyle w:val="Hyperlink"/>
                  <w:rFonts w:ascii="Arial" w:hAnsi="Arial" w:cs="Arial"/>
                  <w:sz w:val="18"/>
                  <w:szCs w:val="18"/>
                </w:rPr>
                <w:t>ILPA Diversity Metrics Template</w:t>
              </w:r>
            </w:hyperlink>
            <w:r w:rsidRPr="00EA4818">
              <w:rPr>
                <w:rFonts w:ascii="Arial" w:hAnsi="Arial" w:cs="Arial"/>
                <w:sz w:val="18"/>
                <w:szCs w:val="18"/>
              </w:rPr>
              <w:t xml:space="preserve"> </w:t>
            </w:r>
            <w:r w:rsidRPr="00EA4818">
              <w:rPr>
                <w:rFonts w:ascii="Arial" w:hAnsi="Arial" w:cs="Arial"/>
                <w:color w:val="000000" w:themeColor="text1"/>
                <w:sz w:val="18"/>
                <w:szCs w:val="18"/>
              </w:rPr>
              <w:t>(</w:t>
            </w:r>
            <w:r w:rsidRPr="00F27DCE">
              <w:rPr>
                <w:rFonts w:ascii="Arial" w:hAnsi="Arial" w:cs="Arial"/>
                <w:sz w:val="18"/>
                <w:szCs w:val="18"/>
              </w:rPr>
              <w:t>as referenced in Appendix A</w:t>
            </w:r>
            <w:r w:rsidRPr="00EA4818">
              <w:rPr>
                <w:rFonts w:ascii="Arial" w:hAnsi="Arial" w:cs="Arial"/>
                <w:sz w:val="18"/>
                <w:szCs w:val="18"/>
              </w:rPr>
              <w:t>).</w:t>
            </w:r>
          </w:p>
        </w:tc>
        <w:sdt>
          <w:sdtPr>
            <w:rPr>
              <w:rFonts w:ascii="Arial" w:hAnsi="Arial" w:cs="Arial"/>
              <w:sz w:val="18"/>
              <w:szCs w:val="18"/>
            </w:rPr>
            <w:id w:val="-1194076134"/>
            <w14:checkbox>
              <w14:checked w14:val="0"/>
              <w14:checkedState w14:val="2612" w14:font="MS Gothic"/>
              <w14:uncheckedState w14:val="2610" w14:font="MS Gothic"/>
            </w14:checkbox>
          </w:sdtPr>
          <w:sdtContent>
            <w:tc>
              <w:tcPr>
                <w:tcW w:w="540" w:type="dxa"/>
                <w:vAlign w:val="center"/>
              </w:tcPr>
              <w:p w14:paraId="0C68C1FE" w14:textId="5B493F29" w:rsidR="00D231A0" w:rsidRPr="00EA4818" w:rsidRDefault="00D231A0" w:rsidP="00D231A0">
                <w:pPr>
                  <w:jc w:val="center"/>
                  <w:rPr>
                    <w:rFonts w:ascii="Arial" w:eastAsia="MS Gothic" w:hAnsi="Arial" w:cs="Arial"/>
                    <w:sz w:val="18"/>
                    <w:szCs w:val="18"/>
                  </w:rPr>
                </w:pPr>
                <w:r w:rsidRPr="00EA4818">
                  <w:rPr>
                    <w:rFonts w:ascii="MS Gothic" w:eastAsia="MS Gothic" w:hAnsi="MS Gothic" w:cs="Arial" w:hint="eastAsia"/>
                    <w:sz w:val="18"/>
                    <w:szCs w:val="18"/>
                  </w:rPr>
                  <w:t>☐</w:t>
                </w:r>
              </w:p>
            </w:tc>
          </w:sdtContent>
        </w:sdt>
        <w:sdt>
          <w:sdtPr>
            <w:rPr>
              <w:rFonts w:ascii="Arial" w:hAnsi="Arial" w:cs="Arial"/>
              <w:sz w:val="18"/>
              <w:szCs w:val="18"/>
            </w:rPr>
            <w:id w:val="-652908188"/>
            <w14:checkbox>
              <w14:checked w14:val="0"/>
              <w14:checkedState w14:val="2612" w14:font="MS Gothic"/>
              <w14:uncheckedState w14:val="2610" w14:font="MS Gothic"/>
            </w14:checkbox>
          </w:sdtPr>
          <w:sdtContent>
            <w:tc>
              <w:tcPr>
                <w:tcW w:w="497" w:type="dxa"/>
                <w:vAlign w:val="center"/>
              </w:tcPr>
              <w:p w14:paraId="29E6F668" w14:textId="65EE1415" w:rsidR="00D231A0" w:rsidRPr="00EA4818" w:rsidRDefault="00D231A0" w:rsidP="00D231A0">
                <w:pPr>
                  <w:jc w:val="center"/>
                  <w:rPr>
                    <w:rFonts w:ascii="Arial" w:eastAsia="MS Gothic" w:hAnsi="Arial" w:cs="Arial"/>
                    <w:sz w:val="18"/>
                    <w:szCs w:val="18"/>
                  </w:rPr>
                </w:pPr>
                <w:r w:rsidRPr="00EA4818">
                  <w:rPr>
                    <w:rFonts w:ascii="Segoe UI Symbol" w:eastAsia="MS Gothic" w:hAnsi="Segoe UI Symbol" w:cs="Segoe UI Symbol"/>
                    <w:sz w:val="18"/>
                    <w:szCs w:val="18"/>
                  </w:rPr>
                  <w:t>☐</w:t>
                </w:r>
              </w:p>
            </w:tc>
          </w:sdtContent>
        </w:sdt>
      </w:tr>
      <w:tr w:rsidR="00D231A0" w:rsidRPr="00282D13" w14:paraId="2730A7B5" w14:textId="77777777" w:rsidTr="00750753">
        <w:tc>
          <w:tcPr>
            <w:tcW w:w="905" w:type="dxa"/>
          </w:tcPr>
          <w:p w14:paraId="09A47349" w14:textId="7E124D85" w:rsidR="00D231A0" w:rsidRPr="00EA4818" w:rsidRDefault="00D231A0" w:rsidP="00D231A0">
            <w:pPr>
              <w:rPr>
                <w:rFonts w:ascii="Arial" w:hAnsi="Arial" w:cs="Arial"/>
                <w:sz w:val="18"/>
                <w:szCs w:val="18"/>
              </w:rPr>
            </w:pPr>
          </w:p>
        </w:tc>
        <w:tc>
          <w:tcPr>
            <w:tcW w:w="9360" w:type="dxa"/>
          </w:tcPr>
          <w:p w14:paraId="04E75E1D" w14:textId="28070028" w:rsidR="00D231A0" w:rsidRPr="00EA4818" w:rsidRDefault="00D231A0" w:rsidP="002B1ECC">
            <w:pPr>
              <w:pStyle w:val="ListBullet"/>
              <w:numPr>
                <w:ilvl w:val="0"/>
                <w:numId w:val="0"/>
              </w:numPr>
              <w:spacing w:before="120"/>
              <w:ind w:left="720"/>
              <w:contextualSpacing w:val="0"/>
              <w:jc w:val="both"/>
              <w:rPr>
                <w:rFonts w:ascii="Arial" w:hAnsi="Arial" w:cs="Arial"/>
                <w:sz w:val="18"/>
                <w:szCs w:val="18"/>
              </w:rPr>
            </w:pPr>
            <w:r w:rsidRPr="00EA4818">
              <w:rPr>
                <w:rFonts w:ascii="Arial" w:hAnsi="Arial" w:cs="Arial"/>
                <w:sz w:val="18"/>
                <w:szCs w:val="18"/>
              </w:rPr>
              <w:t xml:space="preserve">If ‘No’ to </w:t>
            </w:r>
            <w:r w:rsidR="002B1ECC">
              <w:rPr>
                <w:rFonts w:ascii="Arial" w:hAnsi="Arial" w:cs="Arial"/>
                <w:sz w:val="18"/>
                <w:szCs w:val="18"/>
              </w:rPr>
              <w:t>1</w:t>
            </w:r>
            <w:r w:rsidRPr="00EA4818">
              <w:rPr>
                <w:rFonts w:ascii="Arial" w:hAnsi="Arial" w:cs="Arial"/>
                <w:sz w:val="18"/>
                <w:szCs w:val="18"/>
              </w:rPr>
              <w:t>.3, indicate if the Firm will begin tracking/providing this information within the next 12-18 months.</w:t>
            </w:r>
          </w:p>
        </w:tc>
        <w:sdt>
          <w:sdtPr>
            <w:rPr>
              <w:rFonts w:ascii="Arial" w:hAnsi="Arial" w:cs="Arial"/>
              <w:sz w:val="18"/>
              <w:szCs w:val="18"/>
            </w:rPr>
            <w:id w:val="-1270703421"/>
            <w14:checkbox>
              <w14:checked w14:val="0"/>
              <w14:checkedState w14:val="2612" w14:font="MS Gothic"/>
              <w14:uncheckedState w14:val="2610" w14:font="MS Gothic"/>
            </w14:checkbox>
          </w:sdtPr>
          <w:sdtContent>
            <w:tc>
              <w:tcPr>
                <w:tcW w:w="540" w:type="dxa"/>
                <w:vAlign w:val="center"/>
              </w:tcPr>
              <w:p w14:paraId="3B12208E" w14:textId="12E8768E" w:rsidR="00D231A0" w:rsidRPr="00EA4818" w:rsidRDefault="00D231A0" w:rsidP="00D231A0">
                <w:pPr>
                  <w:jc w:val="center"/>
                  <w:rPr>
                    <w:rFonts w:ascii="Arial" w:eastAsia="MS Gothic" w:hAnsi="Arial" w:cs="Arial"/>
                    <w:sz w:val="18"/>
                    <w:szCs w:val="18"/>
                  </w:rPr>
                </w:pPr>
                <w:r w:rsidRPr="00EA4818">
                  <w:rPr>
                    <w:rFonts w:ascii="Segoe UI Symbol" w:eastAsia="MS Gothic" w:hAnsi="Segoe UI Symbol" w:cs="Segoe UI Symbol"/>
                    <w:sz w:val="18"/>
                    <w:szCs w:val="18"/>
                  </w:rPr>
                  <w:t>☐</w:t>
                </w:r>
              </w:p>
            </w:tc>
          </w:sdtContent>
        </w:sdt>
        <w:sdt>
          <w:sdtPr>
            <w:rPr>
              <w:rFonts w:ascii="Arial" w:hAnsi="Arial" w:cs="Arial"/>
              <w:sz w:val="18"/>
              <w:szCs w:val="18"/>
            </w:rPr>
            <w:id w:val="-1863977138"/>
            <w14:checkbox>
              <w14:checked w14:val="0"/>
              <w14:checkedState w14:val="2612" w14:font="MS Gothic"/>
              <w14:uncheckedState w14:val="2610" w14:font="MS Gothic"/>
            </w14:checkbox>
          </w:sdtPr>
          <w:sdtContent>
            <w:tc>
              <w:tcPr>
                <w:tcW w:w="497" w:type="dxa"/>
                <w:vAlign w:val="center"/>
              </w:tcPr>
              <w:p w14:paraId="4177ACE5" w14:textId="5AF51E2D" w:rsidR="00D231A0" w:rsidRPr="00EA4818" w:rsidRDefault="00D231A0" w:rsidP="00D231A0">
                <w:pPr>
                  <w:jc w:val="center"/>
                  <w:rPr>
                    <w:rFonts w:ascii="Arial" w:eastAsia="MS Gothic" w:hAnsi="Arial" w:cs="Arial"/>
                    <w:sz w:val="18"/>
                    <w:szCs w:val="18"/>
                  </w:rPr>
                </w:pPr>
                <w:r w:rsidRPr="00EA4818">
                  <w:rPr>
                    <w:rFonts w:ascii="MS Gothic" w:eastAsia="MS Gothic" w:hAnsi="MS Gothic" w:cs="Arial" w:hint="eastAsia"/>
                    <w:sz w:val="18"/>
                    <w:szCs w:val="18"/>
                  </w:rPr>
                  <w:t>☐</w:t>
                </w:r>
              </w:p>
            </w:tc>
          </w:sdtContent>
        </w:sdt>
      </w:tr>
      <w:tr w:rsidR="00D231A0" w:rsidRPr="00282D13" w14:paraId="365AB3A0" w14:textId="77777777" w:rsidTr="00750753">
        <w:trPr>
          <w:trHeight w:val="1219"/>
        </w:trPr>
        <w:tc>
          <w:tcPr>
            <w:tcW w:w="905" w:type="dxa"/>
          </w:tcPr>
          <w:p w14:paraId="6DBD42E4" w14:textId="72FC8F93" w:rsidR="00D231A0" w:rsidRPr="00EA4818" w:rsidRDefault="00807918" w:rsidP="00D231A0">
            <w:pPr>
              <w:rPr>
                <w:rFonts w:ascii="Arial" w:hAnsi="Arial" w:cs="Arial"/>
                <w:sz w:val="18"/>
                <w:szCs w:val="18"/>
              </w:rPr>
            </w:pPr>
            <w:bookmarkStart w:id="5" w:name="Q20_4"/>
            <w:r w:rsidRPr="00EA4818">
              <w:rPr>
                <w:rFonts w:ascii="Arial" w:hAnsi="Arial" w:cs="Arial"/>
                <w:sz w:val="18"/>
                <w:szCs w:val="18"/>
              </w:rPr>
              <w:t>1</w:t>
            </w:r>
            <w:r w:rsidR="00D231A0" w:rsidRPr="00EA4818">
              <w:rPr>
                <w:rFonts w:ascii="Arial" w:hAnsi="Arial" w:cs="Arial"/>
                <w:sz w:val="18"/>
                <w:szCs w:val="18"/>
              </w:rPr>
              <w:t>.4</w:t>
            </w:r>
            <w:bookmarkEnd w:id="5"/>
          </w:p>
        </w:tc>
        <w:tc>
          <w:tcPr>
            <w:tcW w:w="10397" w:type="dxa"/>
            <w:gridSpan w:val="3"/>
          </w:tcPr>
          <w:p w14:paraId="4D8636D9" w14:textId="3027DCBB" w:rsidR="00D231A0" w:rsidRPr="00EA4818" w:rsidRDefault="00D231A0" w:rsidP="00D231A0">
            <w:pPr>
              <w:spacing w:after="80"/>
              <w:jc w:val="both"/>
              <w:rPr>
                <w:rFonts w:ascii="Arial" w:hAnsi="Arial" w:cs="Arial"/>
                <w:sz w:val="18"/>
                <w:szCs w:val="18"/>
              </w:rPr>
            </w:pPr>
            <w:r w:rsidRPr="00EA4818">
              <w:rPr>
                <w:rFonts w:ascii="Arial" w:hAnsi="Arial" w:cs="Arial"/>
                <w:sz w:val="18"/>
                <w:szCs w:val="18"/>
              </w:rPr>
              <w:t xml:space="preserve">In the </w:t>
            </w:r>
            <w:r w:rsidRPr="00EA4818">
              <w:rPr>
                <w:rFonts w:ascii="Arial" w:hAnsi="Arial" w:cs="Arial"/>
                <w:i/>
                <w:iCs/>
                <w:sz w:val="18"/>
                <w:szCs w:val="18"/>
              </w:rPr>
              <w:t>Code, Manual or Policy</w:t>
            </w:r>
            <w:r w:rsidRPr="00EA4818">
              <w:rPr>
                <w:rFonts w:ascii="Arial" w:hAnsi="Arial" w:cs="Arial"/>
                <w:sz w:val="18"/>
                <w:szCs w:val="18"/>
              </w:rPr>
              <w:t xml:space="preserve"> section of the table below - indicate whether the Firm has any of the following codes, </w:t>
            </w:r>
            <w:r w:rsidR="00C56515" w:rsidRPr="00EA4818">
              <w:rPr>
                <w:rFonts w:ascii="Arial" w:hAnsi="Arial" w:cs="Arial"/>
                <w:sz w:val="18"/>
                <w:szCs w:val="18"/>
              </w:rPr>
              <w:t>manuals</w:t>
            </w:r>
            <w:r w:rsidRPr="00EA4818">
              <w:rPr>
                <w:rFonts w:ascii="Arial" w:hAnsi="Arial" w:cs="Arial"/>
                <w:sz w:val="18"/>
                <w:szCs w:val="18"/>
              </w:rPr>
              <w:t xml:space="preserve"> or policies and whether the Firm requires or encourages portfolio companies (where the Firm holds a significant or controlling interest) to have the following codes, </w:t>
            </w:r>
            <w:r w:rsidR="00C56515" w:rsidRPr="00EA4818">
              <w:rPr>
                <w:rFonts w:ascii="Arial" w:hAnsi="Arial" w:cs="Arial"/>
                <w:sz w:val="18"/>
                <w:szCs w:val="18"/>
              </w:rPr>
              <w:t>manuals</w:t>
            </w:r>
            <w:r w:rsidRPr="00EA4818">
              <w:rPr>
                <w:rFonts w:ascii="Arial" w:hAnsi="Arial" w:cs="Arial"/>
                <w:sz w:val="18"/>
                <w:szCs w:val="18"/>
              </w:rPr>
              <w:t xml:space="preserve"> or policies. For any codes, manuals or policies not yet implemented by either the Firm or portfolio companies</w:t>
            </w:r>
            <w:r w:rsidR="00DB0D28">
              <w:rPr>
                <w:rFonts w:ascii="Arial" w:hAnsi="Arial" w:cs="Arial"/>
                <w:sz w:val="18"/>
                <w:szCs w:val="18"/>
              </w:rPr>
              <w:t xml:space="preserve">, </w:t>
            </w:r>
            <w:r w:rsidRPr="00EA4818">
              <w:rPr>
                <w:rFonts w:ascii="Arial" w:hAnsi="Arial" w:cs="Arial"/>
                <w:sz w:val="18"/>
                <w:szCs w:val="18"/>
              </w:rPr>
              <w:t xml:space="preserve">indicate whether the Firm intends to implement within the next 12-18 months. Identify if copies have been provided (as referenced in Appendix A). Copies for portfolio companies are intended to be representative examples of the codes, manual or policies – examples for every portfolio company </w:t>
            </w:r>
            <w:r w:rsidRPr="00EA4818">
              <w:rPr>
                <w:rFonts w:ascii="Arial" w:hAnsi="Arial" w:cs="Arial"/>
                <w:sz w:val="18"/>
                <w:szCs w:val="18"/>
                <w:u w:val="single"/>
              </w:rPr>
              <w:t>do not</w:t>
            </w:r>
            <w:r w:rsidRPr="00EA4818">
              <w:rPr>
                <w:rFonts w:ascii="Arial" w:hAnsi="Arial" w:cs="Arial"/>
                <w:sz w:val="18"/>
                <w:szCs w:val="18"/>
              </w:rPr>
              <w:t xml:space="preserve"> need to be provided.</w:t>
            </w:r>
          </w:p>
          <w:p w14:paraId="056C4EAC" w14:textId="77777777" w:rsidR="00D231A0" w:rsidRPr="002B1ECC" w:rsidRDefault="00D231A0" w:rsidP="00D231A0">
            <w:pPr>
              <w:spacing w:after="80"/>
              <w:jc w:val="both"/>
              <w:rPr>
                <w:rFonts w:ascii="Arial" w:hAnsi="Arial" w:cs="Arial"/>
                <w:sz w:val="10"/>
                <w:szCs w:val="10"/>
              </w:rPr>
            </w:pPr>
          </w:p>
          <w:p w14:paraId="4D7FB986" w14:textId="0DC71B2C" w:rsidR="00D231A0" w:rsidRPr="00EA4818" w:rsidRDefault="00D231A0" w:rsidP="00D231A0">
            <w:pPr>
              <w:spacing w:after="80"/>
              <w:jc w:val="both"/>
              <w:rPr>
                <w:rFonts w:ascii="Arial" w:hAnsi="Arial" w:cs="Arial"/>
                <w:sz w:val="18"/>
                <w:szCs w:val="18"/>
              </w:rPr>
            </w:pPr>
            <w:r w:rsidRPr="00EA4818">
              <w:rPr>
                <w:rFonts w:ascii="Arial" w:hAnsi="Arial" w:cs="Arial"/>
                <w:sz w:val="18"/>
                <w:szCs w:val="18"/>
              </w:rPr>
              <w:t xml:space="preserve">In the </w:t>
            </w:r>
            <w:r w:rsidRPr="00EA4818">
              <w:rPr>
                <w:rFonts w:ascii="Arial" w:hAnsi="Arial" w:cs="Arial"/>
                <w:i/>
                <w:iCs/>
                <w:sz w:val="18"/>
                <w:szCs w:val="18"/>
              </w:rPr>
              <w:t>Programs and Processes</w:t>
            </w:r>
            <w:r w:rsidRPr="00EA4818">
              <w:rPr>
                <w:rFonts w:ascii="Arial" w:hAnsi="Arial" w:cs="Arial"/>
                <w:sz w:val="18"/>
                <w:szCs w:val="18"/>
              </w:rPr>
              <w:t xml:space="preserve"> section of the table below - indicate whether the Firm has any of the following programs or processes </w:t>
            </w:r>
            <w:r w:rsidR="00DB0D28">
              <w:rPr>
                <w:rFonts w:ascii="Arial" w:hAnsi="Arial" w:cs="Arial"/>
                <w:sz w:val="18"/>
                <w:szCs w:val="18"/>
              </w:rPr>
              <w:t>in place</w:t>
            </w:r>
            <w:r w:rsidRPr="00EA4818">
              <w:rPr>
                <w:rFonts w:ascii="Arial" w:hAnsi="Arial" w:cs="Arial"/>
                <w:sz w:val="18"/>
                <w:szCs w:val="18"/>
              </w:rPr>
              <w:t xml:space="preserve"> and whether the Firm requires or encourages portfolio companies (where the Firm holds a significant or controlling interest) to have the following programs or processes</w:t>
            </w:r>
            <w:r w:rsidR="00DB0D28">
              <w:rPr>
                <w:rFonts w:ascii="Arial" w:hAnsi="Arial" w:cs="Arial"/>
                <w:sz w:val="18"/>
                <w:szCs w:val="18"/>
              </w:rPr>
              <w:t xml:space="preserve"> in place</w:t>
            </w:r>
            <w:r w:rsidRPr="00EA4818">
              <w:rPr>
                <w:rFonts w:ascii="Arial" w:hAnsi="Arial" w:cs="Arial"/>
                <w:sz w:val="18"/>
                <w:szCs w:val="18"/>
              </w:rPr>
              <w:t>. For any programs or processes not yet implemented by either the Firm or portfolio companies, indicate whether the Firm intends to implement within the next 12-18 months.</w:t>
            </w:r>
          </w:p>
          <w:p w14:paraId="468DB7E0" w14:textId="77777777" w:rsidR="00D231A0" w:rsidRPr="002B1ECC" w:rsidRDefault="00D231A0" w:rsidP="00D231A0">
            <w:pPr>
              <w:spacing w:after="80"/>
              <w:jc w:val="both"/>
              <w:rPr>
                <w:rFonts w:ascii="Arial" w:hAnsi="Arial" w:cs="Arial"/>
                <w:sz w:val="10"/>
                <w:szCs w:val="10"/>
              </w:rPr>
            </w:pPr>
          </w:p>
          <w:p w14:paraId="5DD76F3C" w14:textId="77777777" w:rsidR="00D231A0" w:rsidRPr="00EA4818" w:rsidRDefault="00D231A0" w:rsidP="00D231A0">
            <w:pPr>
              <w:jc w:val="both"/>
              <w:rPr>
                <w:rFonts w:ascii="Arial" w:hAnsi="Arial" w:cs="Arial"/>
                <w:i/>
                <w:iCs/>
                <w:sz w:val="18"/>
                <w:szCs w:val="18"/>
              </w:rPr>
            </w:pPr>
            <w:r w:rsidRPr="00EA4818">
              <w:rPr>
                <w:rFonts w:ascii="Arial" w:hAnsi="Arial" w:cs="Arial"/>
                <w:i/>
                <w:iCs/>
                <w:sz w:val="18"/>
                <w:szCs w:val="18"/>
              </w:rPr>
              <w:t xml:space="preserve">Answer in table below </w:t>
            </w:r>
          </w:p>
          <w:p w14:paraId="481A5C7B" w14:textId="77A3B158" w:rsidR="0016461A" w:rsidRPr="002B1ECC" w:rsidRDefault="0016461A" w:rsidP="00D231A0">
            <w:pPr>
              <w:jc w:val="both"/>
              <w:rPr>
                <w:rFonts w:ascii="Arial" w:hAnsi="Arial" w:cs="Arial"/>
                <w:i/>
                <w:iCs/>
                <w:sz w:val="10"/>
                <w:szCs w:val="10"/>
              </w:rPr>
            </w:pPr>
          </w:p>
        </w:tc>
      </w:tr>
    </w:tbl>
    <w:tbl>
      <w:tblPr>
        <w:tblStyle w:val="TableGrid2"/>
        <w:tblW w:w="11340" w:type="dxa"/>
        <w:tblInd w:w="-280" w:type="dxa"/>
        <w:tblLayout w:type="fixed"/>
        <w:tblLook w:val="04A0" w:firstRow="1" w:lastRow="0" w:firstColumn="1" w:lastColumn="0" w:noHBand="0" w:noVBand="1"/>
      </w:tblPr>
      <w:tblGrid>
        <w:gridCol w:w="3425"/>
        <w:gridCol w:w="810"/>
        <w:gridCol w:w="1260"/>
        <w:gridCol w:w="1430"/>
        <w:gridCol w:w="1360"/>
        <w:gridCol w:w="1273"/>
        <w:gridCol w:w="1782"/>
      </w:tblGrid>
      <w:tr w:rsidR="00E27BD6" w:rsidRPr="00282D13" w14:paraId="0A550637" w14:textId="77777777" w:rsidTr="00A517DB">
        <w:trPr>
          <w:cantSplit/>
          <w:trHeight w:val="287"/>
        </w:trPr>
        <w:tc>
          <w:tcPr>
            <w:tcW w:w="3425" w:type="dxa"/>
            <w:vMerge w:val="restart"/>
            <w:tcBorders>
              <w:top w:val="single" w:sz="4" w:space="0" w:color="auto"/>
            </w:tcBorders>
            <w:shd w:val="clear" w:color="auto" w:fill="86C5C7"/>
            <w:vAlign w:val="center"/>
          </w:tcPr>
          <w:p w14:paraId="07A89F1E" w14:textId="0B5BA8B4" w:rsidR="00E27BD6" w:rsidRPr="00282D13" w:rsidRDefault="00E27BD6" w:rsidP="00D32CE1">
            <w:pPr>
              <w:pStyle w:val="ListNumber"/>
              <w:numPr>
                <w:ilvl w:val="0"/>
                <w:numId w:val="0"/>
              </w:numPr>
              <w:spacing w:after="120"/>
              <w:rPr>
                <w:rFonts w:ascii="Arial" w:hAnsi="Arial" w:cs="Arial"/>
                <w:b/>
                <w:bCs/>
                <w:sz w:val="18"/>
                <w:szCs w:val="18"/>
              </w:rPr>
            </w:pPr>
            <w:r w:rsidRPr="00282D13">
              <w:rPr>
                <w:rFonts w:ascii="Arial" w:hAnsi="Arial" w:cs="Arial"/>
                <w:b/>
                <w:bCs/>
                <w:sz w:val="18"/>
                <w:szCs w:val="18"/>
              </w:rPr>
              <w:t>Code, Manual or Policy</w:t>
            </w:r>
          </w:p>
        </w:tc>
        <w:tc>
          <w:tcPr>
            <w:tcW w:w="3500" w:type="dxa"/>
            <w:gridSpan w:val="3"/>
            <w:tcBorders>
              <w:top w:val="single" w:sz="4" w:space="0" w:color="auto"/>
            </w:tcBorders>
            <w:shd w:val="clear" w:color="auto" w:fill="86C5C7"/>
            <w:vAlign w:val="center"/>
          </w:tcPr>
          <w:p w14:paraId="6AECF0A7" w14:textId="77777777" w:rsidR="00E27BD6" w:rsidRPr="00282D13" w:rsidRDefault="00E27BD6" w:rsidP="00D32CE1">
            <w:pPr>
              <w:pStyle w:val="ListNumber"/>
              <w:numPr>
                <w:ilvl w:val="0"/>
                <w:numId w:val="0"/>
              </w:numPr>
              <w:spacing w:after="120"/>
              <w:jc w:val="center"/>
              <w:rPr>
                <w:rFonts w:ascii="Arial" w:hAnsi="Arial" w:cs="Arial"/>
                <w:b/>
                <w:bCs/>
                <w:sz w:val="18"/>
                <w:szCs w:val="18"/>
              </w:rPr>
            </w:pPr>
            <w:r w:rsidRPr="00282D13">
              <w:rPr>
                <w:rFonts w:ascii="Arial" w:hAnsi="Arial" w:cs="Arial"/>
                <w:b/>
                <w:bCs/>
                <w:sz w:val="18"/>
                <w:szCs w:val="18"/>
              </w:rPr>
              <w:t>Firm/Management Company</w:t>
            </w:r>
          </w:p>
        </w:tc>
        <w:tc>
          <w:tcPr>
            <w:tcW w:w="4415" w:type="dxa"/>
            <w:gridSpan w:val="3"/>
            <w:tcBorders>
              <w:top w:val="single" w:sz="4" w:space="0" w:color="auto"/>
            </w:tcBorders>
            <w:shd w:val="clear" w:color="auto" w:fill="86C5C7"/>
            <w:vAlign w:val="center"/>
          </w:tcPr>
          <w:p w14:paraId="1ED91DB2" w14:textId="73C95320" w:rsidR="00E27BD6" w:rsidRPr="00282D13" w:rsidRDefault="00E27BD6" w:rsidP="00D32CE1">
            <w:pPr>
              <w:pStyle w:val="ListNumber"/>
              <w:numPr>
                <w:ilvl w:val="0"/>
                <w:numId w:val="0"/>
              </w:numPr>
              <w:spacing w:after="120"/>
              <w:jc w:val="center"/>
              <w:rPr>
                <w:rFonts w:ascii="Arial" w:hAnsi="Arial" w:cs="Arial"/>
                <w:b/>
                <w:bCs/>
                <w:sz w:val="18"/>
                <w:szCs w:val="18"/>
              </w:rPr>
            </w:pPr>
            <w:r w:rsidRPr="00282D13">
              <w:rPr>
                <w:rFonts w:ascii="Arial" w:hAnsi="Arial" w:cs="Arial"/>
                <w:b/>
                <w:bCs/>
                <w:sz w:val="18"/>
                <w:szCs w:val="18"/>
              </w:rPr>
              <w:t>Portfolio Compan</w:t>
            </w:r>
            <w:r w:rsidR="00263B4B">
              <w:rPr>
                <w:rFonts w:ascii="Arial" w:hAnsi="Arial" w:cs="Arial"/>
                <w:b/>
                <w:bCs/>
                <w:sz w:val="18"/>
                <w:szCs w:val="18"/>
              </w:rPr>
              <w:t>ies</w:t>
            </w:r>
          </w:p>
        </w:tc>
      </w:tr>
      <w:tr w:rsidR="00E27BD6" w:rsidRPr="00282D13" w14:paraId="377F280C" w14:textId="77777777" w:rsidTr="0032378E">
        <w:trPr>
          <w:cantSplit/>
          <w:trHeight w:val="431"/>
        </w:trPr>
        <w:tc>
          <w:tcPr>
            <w:tcW w:w="3425" w:type="dxa"/>
            <w:vMerge/>
            <w:shd w:val="clear" w:color="auto" w:fill="86C5C7"/>
            <w:vAlign w:val="center"/>
          </w:tcPr>
          <w:p w14:paraId="7ADC2991" w14:textId="77777777" w:rsidR="00E27BD6" w:rsidRPr="00282D13" w:rsidRDefault="00E27BD6" w:rsidP="00D32CE1">
            <w:pPr>
              <w:pStyle w:val="ListNumber"/>
              <w:numPr>
                <w:ilvl w:val="0"/>
                <w:numId w:val="0"/>
              </w:numPr>
              <w:spacing w:after="120"/>
              <w:rPr>
                <w:rFonts w:ascii="Arial" w:hAnsi="Arial" w:cs="Arial"/>
                <w:b/>
                <w:bCs/>
                <w:sz w:val="18"/>
                <w:szCs w:val="18"/>
              </w:rPr>
            </w:pPr>
            <w:bookmarkStart w:id="6" w:name="_Hlk127963558"/>
            <w:bookmarkStart w:id="7" w:name="_Hlk127963585"/>
          </w:p>
        </w:tc>
        <w:tc>
          <w:tcPr>
            <w:tcW w:w="810" w:type="dxa"/>
            <w:shd w:val="clear" w:color="auto" w:fill="86C5C7"/>
            <w:vAlign w:val="center"/>
          </w:tcPr>
          <w:p w14:paraId="6B33ABB7" w14:textId="77777777" w:rsidR="00E27BD6" w:rsidRPr="00864576" w:rsidRDefault="00E27BD6" w:rsidP="00ED3A19">
            <w:pPr>
              <w:pStyle w:val="ListNumber"/>
              <w:numPr>
                <w:ilvl w:val="0"/>
                <w:numId w:val="0"/>
              </w:numPr>
              <w:spacing w:after="120"/>
              <w:jc w:val="center"/>
              <w:rPr>
                <w:rFonts w:ascii="Arial" w:hAnsi="Arial" w:cs="Arial"/>
                <w:b/>
                <w:bCs/>
                <w:sz w:val="18"/>
                <w:szCs w:val="18"/>
              </w:rPr>
            </w:pPr>
            <w:r w:rsidRPr="00864576">
              <w:rPr>
                <w:rFonts w:ascii="Arial" w:hAnsi="Arial" w:cs="Arial"/>
                <w:b/>
                <w:bCs/>
                <w:sz w:val="18"/>
                <w:szCs w:val="18"/>
              </w:rPr>
              <w:t>Today (Y/N)</w:t>
            </w:r>
          </w:p>
        </w:tc>
        <w:tc>
          <w:tcPr>
            <w:tcW w:w="1260" w:type="dxa"/>
            <w:shd w:val="clear" w:color="auto" w:fill="86C5C7"/>
            <w:vAlign w:val="center"/>
          </w:tcPr>
          <w:p w14:paraId="384F780D" w14:textId="1E38C645" w:rsidR="00E27BD6" w:rsidRPr="00864576" w:rsidRDefault="00E27BD6" w:rsidP="00ED3A19">
            <w:pPr>
              <w:pStyle w:val="ListNumber"/>
              <w:numPr>
                <w:ilvl w:val="0"/>
                <w:numId w:val="0"/>
              </w:numPr>
              <w:spacing w:after="120"/>
              <w:jc w:val="center"/>
              <w:rPr>
                <w:rFonts w:ascii="Arial" w:hAnsi="Arial" w:cs="Arial"/>
                <w:b/>
                <w:bCs/>
                <w:sz w:val="18"/>
                <w:szCs w:val="18"/>
              </w:rPr>
            </w:pPr>
            <w:r w:rsidRPr="00864576">
              <w:rPr>
                <w:rFonts w:ascii="Arial" w:hAnsi="Arial" w:cs="Arial"/>
                <w:b/>
                <w:bCs/>
                <w:sz w:val="18"/>
                <w:szCs w:val="18"/>
              </w:rPr>
              <w:t>Within Next 12-18 Months (Y/N)</w:t>
            </w:r>
          </w:p>
        </w:tc>
        <w:tc>
          <w:tcPr>
            <w:tcW w:w="1430" w:type="dxa"/>
            <w:shd w:val="clear" w:color="auto" w:fill="86C5C7"/>
            <w:vAlign w:val="center"/>
          </w:tcPr>
          <w:p w14:paraId="5BBD6C34" w14:textId="4F3EC7C4" w:rsidR="00E27BD6" w:rsidRPr="00864576" w:rsidRDefault="00E27BD6" w:rsidP="00ED3A19">
            <w:pPr>
              <w:pStyle w:val="ListNumber"/>
              <w:numPr>
                <w:ilvl w:val="0"/>
                <w:numId w:val="0"/>
              </w:numPr>
              <w:spacing w:after="120"/>
              <w:jc w:val="center"/>
              <w:rPr>
                <w:rFonts w:ascii="Arial" w:hAnsi="Arial" w:cs="Arial"/>
                <w:b/>
                <w:bCs/>
                <w:sz w:val="18"/>
                <w:szCs w:val="18"/>
              </w:rPr>
            </w:pPr>
            <w:r w:rsidRPr="00864576">
              <w:rPr>
                <w:rFonts w:ascii="Arial" w:hAnsi="Arial" w:cs="Arial"/>
                <w:b/>
                <w:bCs/>
                <w:sz w:val="18"/>
                <w:szCs w:val="18"/>
              </w:rPr>
              <w:t>Provided (Y/N)</w:t>
            </w:r>
          </w:p>
        </w:tc>
        <w:tc>
          <w:tcPr>
            <w:tcW w:w="1360" w:type="dxa"/>
            <w:shd w:val="clear" w:color="auto" w:fill="86C5C7"/>
            <w:vAlign w:val="center"/>
          </w:tcPr>
          <w:p w14:paraId="0CECECCC" w14:textId="7A4A3BB3" w:rsidR="00E27BD6" w:rsidRPr="00864576" w:rsidRDefault="00E27BD6" w:rsidP="00ED3A19">
            <w:pPr>
              <w:pStyle w:val="ListNumber"/>
              <w:numPr>
                <w:ilvl w:val="0"/>
                <w:numId w:val="0"/>
              </w:numPr>
              <w:spacing w:after="120"/>
              <w:jc w:val="center"/>
              <w:rPr>
                <w:rFonts w:ascii="Arial" w:hAnsi="Arial" w:cs="Arial"/>
                <w:b/>
                <w:bCs/>
                <w:sz w:val="18"/>
                <w:szCs w:val="18"/>
              </w:rPr>
            </w:pPr>
            <w:r w:rsidRPr="00864576">
              <w:rPr>
                <w:rFonts w:ascii="Arial" w:hAnsi="Arial" w:cs="Arial"/>
                <w:b/>
                <w:bCs/>
                <w:sz w:val="18"/>
                <w:szCs w:val="18"/>
              </w:rPr>
              <w:t>Today (Y/N)</w:t>
            </w:r>
          </w:p>
        </w:tc>
        <w:tc>
          <w:tcPr>
            <w:tcW w:w="1273" w:type="dxa"/>
            <w:shd w:val="clear" w:color="auto" w:fill="86C5C7"/>
            <w:vAlign w:val="center"/>
          </w:tcPr>
          <w:p w14:paraId="784502C8" w14:textId="031E5AA9" w:rsidR="00E27BD6" w:rsidRPr="00864576" w:rsidRDefault="00E27BD6" w:rsidP="00ED3A19">
            <w:pPr>
              <w:pStyle w:val="ListNumber"/>
              <w:numPr>
                <w:ilvl w:val="0"/>
                <w:numId w:val="0"/>
              </w:numPr>
              <w:spacing w:after="120"/>
              <w:jc w:val="center"/>
              <w:rPr>
                <w:rFonts w:ascii="Arial" w:hAnsi="Arial" w:cs="Arial"/>
                <w:b/>
                <w:bCs/>
                <w:sz w:val="18"/>
                <w:szCs w:val="18"/>
              </w:rPr>
            </w:pPr>
            <w:r w:rsidRPr="00864576">
              <w:rPr>
                <w:rFonts w:ascii="Arial" w:hAnsi="Arial" w:cs="Arial"/>
                <w:b/>
                <w:bCs/>
                <w:sz w:val="18"/>
                <w:szCs w:val="18"/>
              </w:rPr>
              <w:t>Within Next 12-18 Months (Y/N)</w:t>
            </w:r>
          </w:p>
        </w:tc>
        <w:tc>
          <w:tcPr>
            <w:tcW w:w="1782" w:type="dxa"/>
            <w:shd w:val="clear" w:color="auto" w:fill="86C5C7"/>
            <w:vAlign w:val="center"/>
          </w:tcPr>
          <w:p w14:paraId="0A88A719" w14:textId="77777777" w:rsidR="00E27BD6" w:rsidRPr="00864576" w:rsidRDefault="00E27BD6" w:rsidP="00ED3A19">
            <w:pPr>
              <w:pStyle w:val="ListNumber"/>
              <w:numPr>
                <w:ilvl w:val="0"/>
                <w:numId w:val="0"/>
              </w:numPr>
              <w:spacing w:after="120"/>
              <w:jc w:val="center"/>
              <w:rPr>
                <w:rFonts w:ascii="Arial" w:hAnsi="Arial" w:cs="Arial"/>
                <w:b/>
                <w:bCs/>
                <w:sz w:val="18"/>
                <w:szCs w:val="18"/>
              </w:rPr>
            </w:pPr>
            <w:r w:rsidRPr="00864576">
              <w:rPr>
                <w:rFonts w:ascii="Arial" w:hAnsi="Arial" w:cs="Arial"/>
                <w:b/>
                <w:bCs/>
                <w:sz w:val="18"/>
                <w:szCs w:val="18"/>
              </w:rPr>
              <w:t>Representative Example Provided (Y/N)</w:t>
            </w:r>
          </w:p>
        </w:tc>
      </w:tr>
      <w:bookmarkEnd w:id="6"/>
      <w:tr w:rsidR="00F905AC" w:rsidRPr="00282D13" w14:paraId="0071AF0F" w14:textId="77777777" w:rsidTr="0032378E">
        <w:trPr>
          <w:cantSplit/>
          <w:trHeight w:val="334"/>
        </w:trPr>
        <w:tc>
          <w:tcPr>
            <w:tcW w:w="3425" w:type="dxa"/>
          </w:tcPr>
          <w:p w14:paraId="24303684" w14:textId="4E14CD48" w:rsidR="00F905AC" w:rsidRPr="0016794A" w:rsidRDefault="00F905AC" w:rsidP="00DA1487">
            <w:pPr>
              <w:pStyle w:val="ListNumber"/>
              <w:numPr>
                <w:ilvl w:val="0"/>
                <w:numId w:val="0"/>
              </w:numPr>
              <w:spacing w:after="120"/>
              <w:rPr>
                <w:rFonts w:ascii="Arial" w:hAnsi="Arial" w:cs="Arial"/>
                <w:color w:val="000000" w:themeColor="text1"/>
                <w:sz w:val="18"/>
                <w:szCs w:val="18"/>
              </w:rPr>
            </w:pPr>
            <w:r w:rsidRPr="00D112AC">
              <w:rPr>
                <w:rFonts w:ascii="Arial" w:hAnsi="Arial" w:cs="Arial"/>
                <w:sz w:val="18"/>
                <w:szCs w:val="18"/>
              </w:rPr>
              <w:t xml:space="preserve">Diversity, Equity and Inclusion Policy </w:t>
            </w:r>
            <w:r w:rsidR="005371B2" w:rsidRPr="00D112AC">
              <w:rPr>
                <w:rFonts w:ascii="Arial" w:hAnsi="Arial" w:cs="Arial"/>
                <w:sz w:val="18"/>
                <w:szCs w:val="18"/>
              </w:rPr>
              <w:t>(</w:t>
            </w:r>
            <w:r w:rsidRPr="00D112AC">
              <w:rPr>
                <w:rFonts w:ascii="Arial" w:hAnsi="Arial" w:cs="Arial"/>
                <w:sz w:val="18"/>
                <w:szCs w:val="18"/>
              </w:rPr>
              <w:t>that addresses recruitment and retention</w:t>
            </w:r>
            <w:r w:rsidR="005371B2" w:rsidRPr="00D112AC">
              <w:rPr>
                <w:rFonts w:ascii="Arial" w:hAnsi="Arial" w:cs="Arial"/>
                <w:sz w:val="18"/>
                <w:szCs w:val="18"/>
              </w:rPr>
              <w:t>)</w:t>
            </w:r>
          </w:p>
        </w:tc>
        <w:tc>
          <w:tcPr>
            <w:tcW w:w="810" w:type="dxa"/>
          </w:tcPr>
          <w:p w14:paraId="68A83DD8" w14:textId="77777777" w:rsidR="00F905AC" w:rsidRPr="00282D13" w:rsidRDefault="00F905AC" w:rsidP="00282D13">
            <w:pPr>
              <w:pStyle w:val="ListNumber"/>
              <w:numPr>
                <w:ilvl w:val="0"/>
                <w:numId w:val="0"/>
              </w:numPr>
              <w:spacing w:after="120"/>
              <w:jc w:val="both"/>
              <w:rPr>
                <w:rFonts w:ascii="Arial" w:hAnsi="Arial" w:cs="Arial"/>
                <w:sz w:val="18"/>
                <w:szCs w:val="18"/>
              </w:rPr>
            </w:pPr>
          </w:p>
        </w:tc>
        <w:tc>
          <w:tcPr>
            <w:tcW w:w="1260" w:type="dxa"/>
          </w:tcPr>
          <w:p w14:paraId="195963C8" w14:textId="77777777" w:rsidR="00F905AC" w:rsidRPr="00282D13" w:rsidRDefault="00F905AC" w:rsidP="00282D13">
            <w:pPr>
              <w:pStyle w:val="ListNumber"/>
              <w:numPr>
                <w:ilvl w:val="0"/>
                <w:numId w:val="0"/>
              </w:numPr>
              <w:spacing w:after="120"/>
              <w:jc w:val="both"/>
              <w:rPr>
                <w:rFonts w:ascii="Arial" w:hAnsi="Arial" w:cs="Arial"/>
                <w:sz w:val="18"/>
                <w:szCs w:val="18"/>
              </w:rPr>
            </w:pPr>
          </w:p>
        </w:tc>
        <w:tc>
          <w:tcPr>
            <w:tcW w:w="1430" w:type="dxa"/>
          </w:tcPr>
          <w:p w14:paraId="1555C11B" w14:textId="77777777" w:rsidR="00F905AC" w:rsidRPr="00282D13" w:rsidRDefault="00F905AC" w:rsidP="00282D13">
            <w:pPr>
              <w:pStyle w:val="ListNumber"/>
              <w:numPr>
                <w:ilvl w:val="0"/>
                <w:numId w:val="0"/>
              </w:numPr>
              <w:spacing w:after="120"/>
              <w:jc w:val="both"/>
              <w:rPr>
                <w:rFonts w:ascii="Arial" w:hAnsi="Arial" w:cs="Arial"/>
                <w:sz w:val="18"/>
                <w:szCs w:val="18"/>
              </w:rPr>
            </w:pPr>
          </w:p>
        </w:tc>
        <w:tc>
          <w:tcPr>
            <w:tcW w:w="1360" w:type="dxa"/>
          </w:tcPr>
          <w:p w14:paraId="15DDED4C" w14:textId="77777777" w:rsidR="00F905AC" w:rsidRPr="00282D13" w:rsidRDefault="00F905AC" w:rsidP="00282D13">
            <w:pPr>
              <w:pStyle w:val="ListNumber"/>
              <w:numPr>
                <w:ilvl w:val="0"/>
                <w:numId w:val="0"/>
              </w:numPr>
              <w:spacing w:after="120"/>
              <w:jc w:val="both"/>
              <w:rPr>
                <w:rFonts w:ascii="Arial" w:hAnsi="Arial" w:cs="Arial"/>
                <w:sz w:val="18"/>
                <w:szCs w:val="18"/>
              </w:rPr>
            </w:pPr>
          </w:p>
        </w:tc>
        <w:tc>
          <w:tcPr>
            <w:tcW w:w="1273" w:type="dxa"/>
          </w:tcPr>
          <w:p w14:paraId="7DE530D5" w14:textId="77777777" w:rsidR="00F905AC" w:rsidRPr="00282D13" w:rsidRDefault="00F905AC" w:rsidP="00282D13">
            <w:pPr>
              <w:pStyle w:val="ListNumber"/>
              <w:numPr>
                <w:ilvl w:val="0"/>
                <w:numId w:val="0"/>
              </w:numPr>
              <w:spacing w:after="120"/>
              <w:jc w:val="both"/>
              <w:rPr>
                <w:rFonts w:ascii="Arial" w:hAnsi="Arial" w:cs="Arial"/>
                <w:sz w:val="18"/>
                <w:szCs w:val="18"/>
              </w:rPr>
            </w:pPr>
          </w:p>
        </w:tc>
        <w:tc>
          <w:tcPr>
            <w:tcW w:w="1782" w:type="dxa"/>
          </w:tcPr>
          <w:p w14:paraId="5C8F4C5F" w14:textId="77777777" w:rsidR="00F905AC" w:rsidRPr="00282D13" w:rsidRDefault="00F905AC" w:rsidP="00282D13">
            <w:pPr>
              <w:pStyle w:val="ListNumber"/>
              <w:numPr>
                <w:ilvl w:val="0"/>
                <w:numId w:val="0"/>
              </w:numPr>
              <w:spacing w:after="120"/>
              <w:jc w:val="both"/>
              <w:rPr>
                <w:rFonts w:ascii="Arial" w:hAnsi="Arial" w:cs="Arial"/>
                <w:sz w:val="18"/>
                <w:szCs w:val="18"/>
              </w:rPr>
            </w:pPr>
          </w:p>
        </w:tc>
      </w:tr>
      <w:tr w:rsidR="00DB0D28" w:rsidRPr="00282D13" w14:paraId="78D306A7" w14:textId="77777777" w:rsidTr="0032378E">
        <w:trPr>
          <w:cantSplit/>
          <w:trHeight w:val="348"/>
        </w:trPr>
        <w:tc>
          <w:tcPr>
            <w:tcW w:w="3425" w:type="dxa"/>
          </w:tcPr>
          <w:p w14:paraId="03A41C44" w14:textId="600B9354" w:rsidR="00DB0D28" w:rsidRPr="00D112AC" w:rsidRDefault="00DB0D28" w:rsidP="00DA1487">
            <w:pPr>
              <w:pStyle w:val="ListNumber"/>
              <w:numPr>
                <w:ilvl w:val="0"/>
                <w:numId w:val="0"/>
              </w:numPr>
              <w:spacing w:after="120"/>
              <w:rPr>
                <w:rFonts w:ascii="Arial" w:hAnsi="Arial" w:cs="Arial"/>
                <w:sz w:val="18"/>
                <w:szCs w:val="18"/>
              </w:rPr>
            </w:pPr>
            <w:r w:rsidRPr="00DB0D28">
              <w:rPr>
                <w:rFonts w:ascii="Arial" w:hAnsi="Arial" w:cs="Arial"/>
                <w:sz w:val="18"/>
                <w:szCs w:val="18"/>
              </w:rPr>
              <w:t>Code of Conduct/Code of Ethics (that covers harassment, discrimination or workplace violence)</w:t>
            </w:r>
          </w:p>
        </w:tc>
        <w:tc>
          <w:tcPr>
            <w:tcW w:w="810" w:type="dxa"/>
          </w:tcPr>
          <w:p w14:paraId="49DD1041" w14:textId="77777777" w:rsidR="00DB0D28" w:rsidRPr="00282D13" w:rsidRDefault="00DB0D28" w:rsidP="00282D13">
            <w:pPr>
              <w:pStyle w:val="ListNumber"/>
              <w:numPr>
                <w:ilvl w:val="0"/>
                <w:numId w:val="0"/>
              </w:numPr>
              <w:spacing w:after="120"/>
              <w:jc w:val="both"/>
              <w:rPr>
                <w:rFonts w:ascii="Arial" w:hAnsi="Arial" w:cs="Arial"/>
                <w:sz w:val="18"/>
                <w:szCs w:val="18"/>
              </w:rPr>
            </w:pPr>
          </w:p>
        </w:tc>
        <w:tc>
          <w:tcPr>
            <w:tcW w:w="1260" w:type="dxa"/>
          </w:tcPr>
          <w:p w14:paraId="40C56641" w14:textId="77777777" w:rsidR="00DB0D28" w:rsidRPr="00282D13" w:rsidRDefault="00DB0D28" w:rsidP="00282D13">
            <w:pPr>
              <w:pStyle w:val="ListNumber"/>
              <w:numPr>
                <w:ilvl w:val="0"/>
                <w:numId w:val="0"/>
              </w:numPr>
              <w:spacing w:after="120"/>
              <w:jc w:val="both"/>
              <w:rPr>
                <w:rFonts w:ascii="Arial" w:hAnsi="Arial" w:cs="Arial"/>
                <w:sz w:val="18"/>
                <w:szCs w:val="18"/>
              </w:rPr>
            </w:pPr>
          </w:p>
        </w:tc>
        <w:tc>
          <w:tcPr>
            <w:tcW w:w="1430" w:type="dxa"/>
          </w:tcPr>
          <w:p w14:paraId="6FF0A0E1" w14:textId="77777777" w:rsidR="00DB0D28" w:rsidRPr="00282D13" w:rsidRDefault="00DB0D28" w:rsidP="00282D13">
            <w:pPr>
              <w:pStyle w:val="ListNumber"/>
              <w:numPr>
                <w:ilvl w:val="0"/>
                <w:numId w:val="0"/>
              </w:numPr>
              <w:spacing w:after="120"/>
              <w:jc w:val="both"/>
              <w:rPr>
                <w:rFonts w:ascii="Arial" w:hAnsi="Arial" w:cs="Arial"/>
                <w:sz w:val="18"/>
                <w:szCs w:val="18"/>
              </w:rPr>
            </w:pPr>
          </w:p>
        </w:tc>
        <w:tc>
          <w:tcPr>
            <w:tcW w:w="1360" w:type="dxa"/>
          </w:tcPr>
          <w:p w14:paraId="7D58CCB3" w14:textId="77777777" w:rsidR="00DB0D28" w:rsidRPr="00282D13" w:rsidRDefault="00DB0D28" w:rsidP="00282D13">
            <w:pPr>
              <w:pStyle w:val="ListNumber"/>
              <w:numPr>
                <w:ilvl w:val="0"/>
                <w:numId w:val="0"/>
              </w:numPr>
              <w:spacing w:after="120"/>
              <w:jc w:val="both"/>
              <w:rPr>
                <w:rFonts w:ascii="Arial" w:hAnsi="Arial" w:cs="Arial"/>
                <w:sz w:val="18"/>
                <w:szCs w:val="18"/>
              </w:rPr>
            </w:pPr>
          </w:p>
        </w:tc>
        <w:tc>
          <w:tcPr>
            <w:tcW w:w="1273" w:type="dxa"/>
          </w:tcPr>
          <w:p w14:paraId="52B1DDB2" w14:textId="77777777" w:rsidR="00DB0D28" w:rsidRPr="00282D13" w:rsidRDefault="00DB0D28" w:rsidP="00282D13">
            <w:pPr>
              <w:pStyle w:val="ListNumber"/>
              <w:numPr>
                <w:ilvl w:val="0"/>
                <w:numId w:val="0"/>
              </w:numPr>
              <w:spacing w:after="120"/>
              <w:jc w:val="both"/>
              <w:rPr>
                <w:rFonts w:ascii="Arial" w:hAnsi="Arial" w:cs="Arial"/>
                <w:sz w:val="18"/>
                <w:szCs w:val="18"/>
              </w:rPr>
            </w:pPr>
          </w:p>
        </w:tc>
        <w:tc>
          <w:tcPr>
            <w:tcW w:w="1782" w:type="dxa"/>
          </w:tcPr>
          <w:p w14:paraId="0C92DA72" w14:textId="77777777" w:rsidR="00DB0D28" w:rsidRPr="00282D13" w:rsidRDefault="00DB0D28" w:rsidP="00282D13">
            <w:pPr>
              <w:pStyle w:val="ListNumber"/>
              <w:numPr>
                <w:ilvl w:val="0"/>
                <w:numId w:val="0"/>
              </w:numPr>
              <w:spacing w:after="120"/>
              <w:jc w:val="both"/>
              <w:rPr>
                <w:rFonts w:ascii="Arial" w:hAnsi="Arial" w:cs="Arial"/>
                <w:sz w:val="18"/>
                <w:szCs w:val="18"/>
              </w:rPr>
            </w:pPr>
          </w:p>
        </w:tc>
      </w:tr>
      <w:tr w:rsidR="00CD2F14" w:rsidRPr="00282D13" w14:paraId="6A0F7DBB" w14:textId="77777777" w:rsidTr="0032378E">
        <w:trPr>
          <w:cantSplit/>
          <w:trHeight w:val="348"/>
        </w:trPr>
        <w:tc>
          <w:tcPr>
            <w:tcW w:w="3425" w:type="dxa"/>
          </w:tcPr>
          <w:p w14:paraId="5796E119" w14:textId="670E904B" w:rsidR="00CD2F14" w:rsidRPr="0016794A" w:rsidRDefault="00CD2F14" w:rsidP="00DA1487">
            <w:pPr>
              <w:pStyle w:val="ListNumber"/>
              <w:numPr>
                <w:ilvl w:val="0"/>
                <w:numId w:val="0"/>
              </w:numPr>
              <w:spacing w:after="120"/>
              <w:rPr>
                <w:rFonts w:ascii="Arial" w:hAnsi="Arial" w:cs="Arial"/>
                <w:color w:val="000000" w:themeColor="text1"/>
                <w:sz w:val="18"/>
                <w:szCs w:val="18"/>
              </w:rPr>
            </w:pPr>
            <w:r w:rsidRPr="00D112AC">
              <w:rPr>
                <w:rFonts w:ascii="Arial" w:hAnsi="Arial" w:cs="Arial"/>
                <w:sz w:val="18"/>
                <w:szCs w:val="18"/>
              </w:rPr>
              <w:t>Equitable Pay Policy</w:t>
            </w:r>
          </w:p>
        </w:tc>
        <w:tc>
          <w:tcPr>
            <w:tcW w:w="810" w:type="dxa"/>
          </w:tcPr>
          <w:p w14:paraId="52465685" w14:textId="77777777" w:rsidR="00CD2F14" w:rsidRPr="00282D13" w:rsidRDefault="00CD2F14" w:rsidP="00282D13">
            <w:pPr>
              <w:pStyle w:val="ListNumber"/>
              <w:numPr>
                <w:ilvl w:val="0"/>
                <w:numId w:val="0"/>
              </w:numPr>
              <w:spacing w:after="120"/>
              <w:jc w:val="both"/>
              <w:rPr>
                <w:rFonts w:ascii="Arial" w:hAnsi="Arial" w:cs="Arial"/>
                <w:sz w:val="18"/>
                <w:szCs w:val="18"/>
              </w:rPr>
            </w:pPr>
          </w:p>
        </w:tc>
        <w:tc>
          <w:tcPr>
            <w:tcW w:w="1260" w:type="dxa"/>
          </w:tcPr>
          <w:p w14:paraId="6F720F5E" w14:textId="77777777" w:rsidR="00CD2F14" w:rsidRPr="00282D13" w:rsidRDefault="00CD2F14" w:rsidP="00282D13">
            <w:pPr>
              <w:pStyle w:val="ListNumber"/>
              <w:numPr>
                <w:ilvl w:val="0"/>
                <w:numId w:val="0"/>
              </w:numPr>
              <w:spacing w:after="120"/>
              <w:jc w:val="both"/>
              <w:rPr>
                <w:rFonts w:ascii="Arial" w:hAnsi="Arial" w:cs="Arial"/>
                <w:sz w:val="18"/>
                <w:szCs w:val="18"/>
              </w:rPr>
            </w:pPr>
          </w:p>
        </w:tc>
        <w:tc>
          <w:tcPr>
            <w:tcW w:w="1430" w:type="dxa"/>
          </w:tcPr>
          <w:p w14:paraId="05C48E4D" w14:textId="77777777" w:rsidR="00CD2F14" w:rsidRPr="00282D13" w:rsidRDefault="00CD2F14" w:rsidP="00282D13">
            <w:pPr>
              <w:pStyle w:val="ListNumber"/>
              <w:numPr>
                <w:ilvl w:val="0"/>
                <w:numId w:val="0"/>
              </w:numPr>
              <w:spacing w:after="120"/>
              <w:jc w:val="both"/>
              <w:rPr>
                <w:rFonts w:ascii="Arial" w:hAnsi="Arial" w:cs="Arial"/>
                <w:sz w:val="18"/>
                <w:szCs w:val="18"/>
              </w:rPr>
            </w:pPr>
          </w:p>
        </w:tc>
        <w:tc>
          <w:tcPr>
            <w:tcW w:w="1360" w:type="dxa"/>
          </w:tcPr>
          <w:p w14:paraId="6093CAE8" w14:textId="77777777" w:rsidR="00CD2F14" w:rsidRPr="00282D13" w:rsidRDefault="00CD2F14" w:rsidP="00282D13">
            <w:pPr>
              <w:pStyle w:val="ListNumber"/>
              <w:numPr>
                <w:ilvl w:val="0"/>
                <w:numId w:val="0"/>
              </w:numPr>
              <w:spacing w:after="120"/>
              <w:jc w:val="both"/>
              <w:rPr>
                <w:rFonts w:ascii="Arial" w:hAnsi="Arial" w:cs="Arial"/>
                <w:sz w:val="18"/>
                <w:szCs w:val="18"/>
              </w:rPr>
            </w:pPr>
          </w:p>
        </w:tc>
        <w:tc>
          <w:tcPr>
            <w:tcW w:w="1273" w:type="dxa"/>
          </w:tcPr>
          <w:p w14:paraId="20DC0332" w14:textId="77777777" w:rsidR="00CD2F14" w:rsidRPr="00282D13" w:rsidRDefault="00CD2F14" w:rsidP="00282D13">
            <w:pPr>
              <w:pStyle w:val="ListNumber"/>
              <w:numPr>
                <w:ilvl w:val="0"/>
                <w:numId w:val="0"/>
              </w:numPr>
              <w:spacing w:after="120"/>
              <w:jc w:val="both"/>
              <w:rPr>
                <w:rFonts w:ascii="Arial" w:hAnsi="Arial" w:cs="Arial"/>
                <w:sz w:val="18"/>
                <w:szCs w:val="18"/>
              </w:rPr>
            </w:pPr>
          </w:p>
        </w:tc>
        <w:tc>
          <w:tcPr>
            <w:tcW w:w="1782" w:type="dxa"/>
          </w:tcPr>
          <w:p w14:paraId="337351A2" w14:textId="77777777" w:rsidR="00CD2F14" w:rsidRPr="00282D13" w:rsidRDefault="00CD2F14" w:rsidP="00282D13">
            <w:pPr>
              <w:pStyle w:val="ListNumber"/>
              <w:numPr>
                <w:ilvl w:val="0"/>
                <w:numId w:val="0"/>
              </w:numPr>
              <w:spacing w:after="120"/>
              <w:jc w:val="both"/>
              <w:rPr>
                <w:rFonts w:ascii="Arial" w:hAnsi="Arial" w:cs="Arial"/>
                <w:sz w:val="18"/>
                <w:szCs w:val="18"/>
              </w:rPr>
            </w:pPr>
          </w:p>
        </w:tc>
      </w:tr>
      <w:tr w:rsidR="00F905AC" w:rsidRPr="00282D13" w14:paraId="2C1D22B8" w14:textId="77777777" w:rsidTr="0032378E">
        <w:trPr>
          <w:cantSplit/>
          <w:trHeight w:val="348"/>
        </w:trPr>
        <w:tc>
          <w:tcPr>
            <w:tcW w:w="3425" w:type="dxa"/>
          </w:tcPr>
          <w:p w14:paraId="56EA2A1C" w14:textId="09E6ACEB" w:rsidR="005C0263" w:rsidRPr="006F3086" w:rsidRDefault="00F905AC" w:rsidP="006F3086">
            <w:pPr>
              <w:pStyle w:val="ListNumber"/>
              <w:numPr>
                <w:ilvl w:val="0"/>
                <w:numId w:val="0"/>
              </w:numPr>
              <w:spacing w:after="120"/>
              <w:rPr>
                <w:rFonts w:ascii="Arial" w:hAnsi="Arial" w:cs="Arial"/>
                <w:sz w:val="18"/>
                <w:szCs w:val="18"/>
              </w:rPr>
            </w:pPr>
            <w:r w:rsidRPr="00D112AC">
              <w:rPr>
                <w:rFonts w:ascii="Arial" w:hAnsi="Arial" w:cs="Arial"/>
                <w:sz w:val="18"/>
                <w:szCs w:val="18"/>
              </w:rPr>
              <w:t>Family Leave Policy (that exceeds any government mandated minimum paid leave)</w:t>
            </w:r>
          </w:p>
        </w:tc>
        <w:tc>
          <w:tcPr>
            <w:tcW w:w="810" w:type="dxa"/>
          </w:tcPr>
          <w:p w14:paraId="705E5FC4" w14:textId="77777777" w:rsidR="00F905AC" w:rsidRPr="00282D13" w:rsidRDefault="00F905AC" w:rsidP="00282D13">
            <w:pPr>
              <w:pStyle w:val="ListNumber"/>
              <w:numPr>
                <w:ilvl w:val="0"/>
                <w:numId w:val="0"/>
              </w:numPr>
              <w:spacing w:after="120"/>
              <w:jc w:val="both"/>
              <w:rPr>
                <w:rFonts w:ascii="Arial" w:hAnsi="Arial" w:cs="Arial"/>
                <w:sz w:val="18"/>
                <w:szCs w:val="18"/>
              </w:rPr>
            </w:pPr>
          </w:p>
        </w:tc>
        <w:tc>
          <w:tcPr>
            <w:tcW w:w="1260" w:type="dxa"/>
          </w:tcPr>
          <w:p w14:paraId="6F8CDC1C" w14:textId="77777777" w:rsidR="00F905AC" w:rsidRPr="00282D13" w:rsidRDefault="00F905AC" w:rsidP="00282D13">
            <w:pPr>
              <w:pStyle w:val="ListNumber"/>
              <w:numPr>
                <w:ilvl w:val="0"/>
                <w:numId w:val="0"/>
              </w:numPr>
              <w:spacing w:after="120"/>
              <w:jc w:val="both"/>
              <w:rPr>
                <w:rFonts w:ascii="Arial" w:hAnsi="Arial" w:cs="Arial"/>
                <w:sz w:val="18"/>
                <w:szCs w:val="18"/>
              </w:rPr>
            </w:pPr>
          </w:p>
        </w:tc>
        <w:tc>
          <w:tcPr>
            <w:tcW w:w="1430" w:type="dxa"/>
          </w:tcPr>
          <w:p w14:paraId="09E50C65" w14:textId="77777777" w:rsidR="00F905AC" w:rsidRPr="00282D13" w:rsidRDefault="00F905AC" w:rsidP="00282D13">
            <w:pPr>
              <w:pStyle w:val="ListNumber"/>
              <w:numPr>
                <w:ilvl w:val="0"/>
                <w:numId w:val="0"/>
              </w:numPr>
              <w:spacing w:after="120"/>
              <w:jc w:val="both"/>
              <w:rPr>
                <w:rFonts w:ascii="Arial" w:hAnsi="Arial" w:cs="Arial"/>
                <w:sz w:val="18"/>
                <w:szCs w:val="18"/>
              </w:rPr>
            </w:pPr>
          </w:p>
        </w:tc>
        <w:tc>
          <w:tcPr>
            <w:tcW w:w="1360" w:type="dxa"/>
          </w:tcPr>
          <w:p w14:paraId="331939A9" w14:textId="77777777" w:rsidR="00F905AC" w:rsidRPr="00282D13" w:rsidRDefault="00F905AC" w:rsidP="00282D13">
            <w:pPr>
              <w:pStyle w:val="ListNumber"/>
              <w:numPr>
                <w:ilvl w:val="0"/>
                <w:numId w:val="0"/>
              </w:numPr>
              <w:spacing w:after="120"/>
              <w:jc w:val="both"/>
              <w:rPr>
                <w:rFonts w:ascii="Arial" w:hAnsi="Arial" w:cs="Arial"/>
                <w:sz w:val="18"/>
                <w:szCs w:val="18"/>
              </w:rPr>
            </w:pPr>
          </w:p>
        </w:tc>
        <w:tc>
          <w:tcPr>
            <w:tcW w:w="1273" w:type="dxa"/>
          </w:tcPr>
          <w:p w14:paraId="69C5E05C" w14:textId="77777777" w:rsidR="00F905AC" w:rsidRPr="00282D13" w:rsidRDefault="00F905AC" w:rsidP="00282D13">
            <w:pPr>
              <w:pStyle w:val="ListNumber"/>
              <w:numPr>
                <w:ilvl w:val="0"/>
                <w:numId w:val="0"/>
              </w:numPr>
              <w:spacing w:after="120"/>
              <w:jc w:val="both"/>
              <w:rPr>
                <w:rFonts w:ascii="Arial" w:hAnsi="Arial" w:cs="Arial"/>
                <w:sz w:val="18"/>
                <w:szCs w:val="18"/>
              </w:rPr>
            </w:pPr>
          </w:p>
        </w:tc>
        <w:tc>
          <w:tcPr>
            <w:tcW w:w="1782" w:type="dxa"/>
          </w:tcPr>
          <w:p w14:paraId="673D0CB3" w14:textId="77777777" w:rsidR="00F905AC" w:rsidRPr="00282D13" w:rsidRDefault="00F905AC" w:rsidP="00282D13">
            <w:pPr>
              <w:pStyle w:val="ListNumber"/>
              <w:numPr>
                <w:ilvl w:val="0"/>
                <w:numId w:val="0"/>
              </w:numPr>
              <w:spacing w:after="120"/>
              <w:jc w:val="both"/>
              <w:rPr>
                <w:rFonts w:ascii="Arial" w:hAnsi="Arial" w:cs="Arial"/>
                <w:sz w:val="18"/>
                <w:szCs w:val="18"/>
              </w:rPr>
            </w:pPr>
          </w:p>
        </w:tc>
      </w:tr>
      <w:tr w:rsidR="00F905AC" w:rsidRPr="00282D13" w14:paraId="0F95B57A" w14:textId="77777777" w:rsidTr="0032378E">
        <w:trPr>
          <w:cantSplit/>
          <w:trHeight w:val="348"/>
        </w:trPr>
        <w:tc>
          <w:tcPr>
            <w:tcW w:w="3425" w:type="dxa"/>
          </w:tcPr>
          <w:p w14:paraId="74C9B1B3" w14:textId="073EBD91" w:rsidR="00F905AC" w:rsidRPr="0016794A" w:rsidRDefault="00F905AC" w:rsidP="00DA1487">
            <w:pPr>
              <w:pStyle w:val="ListNumber"/>
              <w:numPr>
                <w:ilvl w:val="0"/>
                <w:numId w:val="0"/>
              </w:numPr>
              <w:spacing w:after="120"/>
              <w:rPr>
                <w:rFonts w:ascii="Arial" w:hAnsi="Arial" w:cs="Arial"/>
                <w:color w:val="000000" w:themeColor="text1"/>
                <w:sz w:val="18"/>
                <w:szCs w:val="18"/>
              </w:rPr>
            </w:pPr>
            <w:r w:rsidRPr="00D112AC">
              <w:rPr>
                <w:rFonts w:ascii="Arial" w:hAnsi="Arial" w:cs="Arial"/>
                <w:sz w:val="18"/>
                <w:szCs w:val="18"/>
              </w:rPr>
              <w:t>Process and Policy related to</w:t>
            </w:r>
            <w:r w:rsidRPr="0016794A">
              <w:rPr>
                <w:rFonts w:ascii="Arial" w:hAnsi="Arial" w:cs="Arial"/>
                <w:color w:val="000000" w:themeColor="text1"/>
                <w:sz w:val="18"/>
                <w:szCs w:val="18"/>
              </w:rPr>
              <w:t xml:space="preserve"> </w:t>
            </w:r>
            <w:r w:rsidR="00DA1487" w:rsidRPr="00D112AC">
              <w:rPr>
                <w:rFonts w:ascii="Arial" w:hAnsi="Arial" w:cs="Arial"/>
                <w:sz w:val="18"/>
                <w:szCs w:val="18"/>
              </w:rPr>
              <w:t>R</w:t>
            </w:r>
            <w:r w:rsidRPr="00D112AC">
              <w:rPr>
                <w:rFonts w:ascii="Arial" w:hAnsi="Arial" w:cs="Arial"/>
                <w:sz w:val="18"/>
                <w:szCs w:val="18"/>
              </w:rPr>
              <w:t xml:space="preserve">ecruiting for </w:t>
            </w:r>
            <w:r w:rsidR="00C51ED9" w:rsidRPr="00D112AC">
              <w:rPr>
                <w:rFonts w:ascii="Arial" w:hAnsi="Arial" w:cs="Arial"/>
                <w:sz w:val="18"/>
                <w:szCs w:val="18"/>
              </w:rPr>
              <w:t>Di</w:t>
            </w:r>
            <w:r w:rsidRPr="00D112AC">
              <w:rPr>
                <w:rFonts w:ascii="Arial" w:hAnsi="Arial" w:cs="Arial"/>
                <w:sz w:val="18"/>
                <w:szCs w:val="18"/>
              </w:rPr>
              <w:t xml:space="preserve">verse </w:t>
            </w:r>
            <w:r w:rsidR="00C51ED9" w:rsidRPr="00D112AC">
              <w:rPr>
                <w:rFonts w:ascii="Arial" w:hAnsi="Arial" w:cs="Arial"/>
                <w:sz w:val="18"/>
                <w:szCs w:val="18"/>
              </w:rPr>
              <w:t>S</w:t>
            </w:r>
            <w:r w:rsidRPr="00D112AC">
              <w:rPr>
                <w:rFonts w:ascii="Arial" w:hAnsi="Arial" w:cs="Arial"/>
                <w:sz w:val="18"/>
                <w:szCs w:val="18"/>
              </w:rPr>
              <w:t>taff/</w:t>
            </w:r>
            <w:r w:rsidR="00C51ED9" w:rsidRPr="00D112AC">
              <w:rPr>
                <w:rFonts w:ascii="Arial" w:hAnsi="Arial" w:cs="Arial"/>
                <w:sz w:val="18"/>
                <w:szCs w:val="18"/>
              </w:rPr>
              <w:t>U</w:t>
            </w:r>
            <w:r w:rsidRPr="00D112AC">
              <w:rPr>
                <w:rFonts w:ascii="Arial" w:hAnsi="Arial" w:cs="Arial"/>
                <w:sz w:val="18"/>
                <w:szCs w:val="18"/>
              </w:rPr>
              <w:t xml:space="preserve">nderrepresented </w:t>
            </w:r>
            <w:r w:rsidR="00C51ED9" w:rsidRPr="00D112AC">
              <w:rPr>
                <w:rFonts w:ascii="Arial" w:hAnsi="Arial" w:cs="Arial"/>
                <w:sz w:val="18"/>
                <w:szCs w:val="18"/>
              </w:rPr>
              <w:t>G</w:t>
            </w:r>
            <w:r w:rsidRPr="00D112AC">
              <w:rPr>
                <w:rFonts w:ascii="Arial" w:hAnsi="Arial" w:cs="Arial"/>
                <w:sz w:val="18"/>
                <w:szCs w:val="18"/>
              </w:rPr>
              <w:t>roups</w:t>
            </w:r>
          </w:p>
        </w:tc>
        <w:tc>
          <w:tcPr>
            <w:tcW w:w="810" w:type="dxa"/>
          </w:tcPr>
          <w:p w14:paraId="78B31D74" w14:textId="77777777" w:rsidR="00F905AC" w:rsidRPr="00282D13" w:rsidRDefault="00F905AC" w:rsidP="00282D13">
            <w:pPr>
              <w:pStyle w:val="ListNumber"/>
              <w:numPr>
                <w:ilvl w:val="0"/>
                <w:numId w:val="0"/>
              </w:numPr>
              <w:spacing w:after="120"/>
              <w:jc w:val="both"/>
              <w:rPr>
                <w:rFonts w:ascii="Arial" w:hAnsi="Arial" w:cs="Arial"/>
                <w:sz w:val="18"/>
                <w:szCs w:val="18"/>
              </w:rPr>
            </w:pPr>
          </w:p>
        </w:tc>
        <w:tc>
          <w:tcPr>
            <w:tcW w:w="1260" w:type="dxa"/>
          </w:tcPr>
          <w:p w14:paraId="0A7DEE0B" w14:textId="77777777" w:rsidR="00F905AC" w:rsidRPr="00282D13" w:rsidRDefault="00F905AC" w:rsidP="00282D13">
            <w:pPr>
              <w:pStyle w:val="ListNumber"/>
              <w:numPr>
                <w:ilvl w:val="0"/>
                <w:numId w:val="0"/>
              </w:numPr>
              <w:spacing w:after="120"/>
              <w:jc w:val="both"/>
              <w:rPr>
                <w:rFonts w:ascii="Arial" w:hAnsi="Arial" w:cs="Arial"/>
                <w:sz w:val="18"/>
                <w:szCs w:val="18"/>
              </w:rPr>
            </w:pPr>
          </w:p>
        </w:tc>
        <w:tc>
          <w:tcPr>
            <w:tcW w:w="1430" w:type="dxa"/>
          </w:tcPr>
          <w:p w14:paraId="1C21DC10" w14:textId="77777777" w:rsidR="00F905AC" w:rsidRPr="00282D13" w:rsidRDefault="00F905AC" w:rsidP="00282D13">
            <w:pPr>
              <w:pStyle w:val="ListNumber"/>
              <w:numPr>
                <w:ilvl w:val="0"/>
                <w:numId w:val="0"/>
              </w:numPr>
              <w:spacing w:after="120"/>
              <w:jc w:val="both"/>
              <w:rPr>
                <w:rFonts w:ascii="Arial" w:hAnsi="Arial" w:cs="Arial"/>
                <w:sz w:val="18"/>
                <w:szCs w:val="18"/>
              </w:rPr>
            </w:pPr>
          </w:p>
        </w:tc>
        <w:tc>
          <w:tcPr>
            <w:tcW w:w="1360" w:type="dxa"/>
          </w:tcPr>
          <w:p w14:paraId="5A0410E7" w14:textId="77777777" w:rsidR="00F905AC" w:rsidRPr="00282D13" w:rsidRDefault="00F905AC" w:rsidP="00282D13">
            <w:pPr>
              <w:pStyle w:val="ListNumber"/>
              <w:numPr>
                <w:ilvl w:val="0"/>
                <w:numId w:val="0"/>
              </w:numPr>
              <w:spacing w:after="120"/>
              <w:jc w:val="both"/>
              <w:rPr>
                <w:rFonts w:ascii="Arial" w:hAnsi="Arial" w:cs="Arial"/>
                <w:sz w:val="18"/>
                <w:szCs w:val="18"/>
              </w:rPr>
            </w:pPr>
          </w:p>
        </w:tc>
        <w:tc>
          <w:tcPr>
            <w:tcW w:w="1273" w:type="dxa"/>
          </w:tcPr>
          <w:p w14:paraId="69094582" w14:textId="77777777" w:rsidR="00F905AC" w:rsidRPr="00282D13" w:rsidRDefault="00F905AC" w:rsidP="00282D13">
            <w:pPr>
              <w:pStyle w:val="ListNumber"/>
              <w:numPr>
                <w:ilvl w:val="0"/>
                <w:numId w:val="0"/>
              </w:numPr>
              <w:spacing w:after="120"/>
              <w:jc w:val="both"/>
              <w:rPr>
                <w:rFonts w:ascii="Arial" w:hAnsi="Arial" w:cs="Arial"/>
                <w:sz w:val="18"/>
                <w:szCs w:val="18"/>
              </w:rPr>
            </w:pPr>
          </w:p>
        </w:tc>
        <w:tc>
          <w:tcPr>
            <w:tcW w:w="1782" w:type="dxa"/>
          </w:tcPr>
          <w:p w14:paraId="23BC7308" w14:textId="77777777" w:rsidR="00F905AC" w:rsidRPr="00282D13" w:rsidRDefault="00F905AC" w:rsidP="00282D13">
            <w:pPr>
              <w:pStyle w:val="ListNumber"/>
              <w:numPr>
                <w:ilvl w:val="0"/>
                <w:numId w:val="0"/>
              </w:numPr>
              <w:spacing w:after="120"/>
              <w:jc w:val="both"/>
              <w:rPr>
                <w:rFonts w:ascii="Arial" w:hAnsi="Arial" w:cs="Arial"/>
                <w:sz w:val="18"/>
                <w:szCs w:val="18"/>
              </w:rPr>
            </w:pPr>
          </w:p>
        </w:tc>
      </w:tr>
      <w:bookmarkEnd w:id="7"/>
    </w:tbl>
    <w:p w14:paraId="17843558" w14:textId="6C37FF88" w:rsidR="00C530F3" w:rsidRPr="00282D13" w:rsidRDefault="00F614FC" w:rsidP="007F4C1C">
      <w:pPr>
        <w:pStyle w:val="Heading1"/>
      </w:pPr>
      <w:r>
        <w:br w:type="page"/>
      </w:r>
      <w:r w:rsidR="00C530F3">
        <w:lastRenderedPageBreak/>
        <w:t xml:space="preserve">Diversity, Equity, &amp; Inclusion Monitoring </w:t>
      </w:r>
      <w:r w:rsidR="00C530F3" w:rsidRPr="00282D13">
        <w:t>Questionnaire</w:t>
      </w:r>
      <w:r w:rsidR="00C530F3">
        <w:t>, Cont.</w:t>
      </w:r>
    </w:p>
    <w:p w14:paraId="7EDF3EEA" w14:textId="45FF3827" w:rsidR="00F614FC" w:rsidRDefault="00F614FC"/>
    <w:tbl>
      <w:tblPr>
        <w:tblStyle w:val="TableGrid2"/>
        <w:tblW w:w="11340" w:type="dxa"/>
        <w:tblInd w:w="-280" w:type="dxa"/>
        <w:tblLayout w:type="fixed"/>
        <w:tblLook w:val="04A0" w:firstRow="1" w:lastRow="0" w:firstColumn="1" w:lastColumn="0" w:noHBand="0" w:noVBand="1"/>
      </w:tblPr>
      <w:tblGrid>
        <w:gridCol w:w="5495"/>
        <w:gridCol w:w="1430"/>
        <w:gridCol w:w="1360"/>
        <w:gridCol w:w="1273"/>
        <w:gridCol w:w="1782"/>
      </w:tblGrid>
      <w:tr w:rsidR="00E27BD6" w:rsidRPr="00282D13" w14:paraId="48978851" w14:textId="77777777" w:rsidTr="0032378E">
        <w:trPr>
          <w:cantSplit/>
          <w:trHeight w:val="348"/>
        </w:trPr>
        <w:tc>
          <w:tcPr>
            <w:tcW w:w="5495" w:type="dxa"/>
            <w:vMerge w:val="restart"/>
            <w:shd w:val="clear" w:color="auto" w:fill="86C5C7"/>
            <w:vAlign w:val="center"/>
          </w:tcPr>
          <w:p w14:paraId="6925A600" w14:textId="52AE4CDB" w:rsidR="00E27BD6" w:rsidRPr="00F175E8" w:rsidRDefault="00E27BD6" w:rsidP="00D32CE1">
            <w:pPr>
              <w:pStyle w:val="ListNumber"/>
              <w:numPr>
                <w:ilvl w:val="0"/>
                <w:numId w:val="0"/>
              </w:numPr>
              <w:spacing w:after="120"/>
              <w:rPr>
                <w:rFonts w:ascii="Arial" w:hAnsi="Arial" w:cs="Arial"/>
                <w:b/>
                <w:bCs/>
                <w:sz w:val="18"/>
                <w:szCs w:val="18"/>
              </w:rPr>
            </w:pPr>
            <w:r w:rsidRPr="00F175E8">
              <w:rPr>
                <w:rFonts w:ascii="Arial" w:hAnsi="Arial" w:cs="Arial"/>
                <w:b/>
                <w:bCs/>
                <w:sz w:val="18"/>
                <w:szCs w:val="18"/>
              </w:rPr>
              <w:t>Programs and Processes</w:t>
            </w:r>
          </w:p>
        </w:tc>
        <w:tc>
          <w:tcPr>
            <w:tcW w:w="2790" w:type="dxa"/>
            <w:gridSpan w:val="2"/>
            <w:shd w:val="clear" w:color="auto" w:fill="86C5C7"/>
            <w:vAlign w:val="center"/>
          </w:tcPr>
          <w:p w14:paraId="0EF9A8F0" w14:textId="610C4270" w:rsidR="00E27BD6" w:rsidRPr="00F175E8" w:rsidRDefault="00E27BD6" w:rsidP="00D32CE1">
            <w:pPr>
              <w:pStyle w:val="ListNumber"/>
              <w:numPr>
                <w:ilvl w:val="0"/>
                <w:numId w:val="0"/>
              </w:numPr>
              <w:spacing w:after="120"/>
              <w:jc w:val="center"/>
              <w:rPr>
                <w:rFonts w:ascii="Arial" w:hAnsi="Arial" w:cs="Arial"/>
                <w:b/>
                <w:bCs/>
                <w:sz w:val="18"/>
                <w:szCs w:val="18"/>
              </w:rPr>
            </w:pPr>
            <w:r w:rsidRPr="00F175E8">
              <w:rPr>
                <w:rFonts w:ascii="Arial" w:hAnsi="Arial" w:cs="Arial"/>
                <w:b/>
                <w:bCs/>
                <w:sz w:val="18"/>
                <w:szCs w:val="18"/>
              </w:rPr>
              <w:t>Firm/Management Company</w:t>
            </w:r>
          </w:p>
        </w:tc>
        <w:tc>
          <w:tcPr>
            <w:tcW w:w="3055" w:type="dxa"/>
            <w:gridSpan w:val="2"/>
            <w:shd w:val="clear" w:color="auto" w:fill="86C5C7"/>
            <w:vAlign w:val="center"/>
          </w:tcPr>
          <w:p w14:paraId="23672F8A" w14:textId="5328AE7B" w:rsidR="00F614FC" w:rsidRPr="00F175E8" w:rsidRDefault="00E27BD6" w:rsidP="00F614FC">
            <w:pPr>
              <w:pStyle w:val="ListNumber"/>
              <w:numPr>
                <w:ilvl w:val="0"/>
                <w:numId w:val="0"/>
              </w:numPr>
              <w:spacing w:after="120"/>
              <w:jc w:val="center"/>
              <w:rPr>
                <w:rFonts w:ascii="Arial" w:hAnsi="Arial" w:cs="Arial"/>
                <w:b/>
                <w:bCs/>
                <w:sz w:val="18"/>
                <w:szCs w:val="18"/>
              </w:rPr>
            </w:pPr>
            <w:r w:rsidRPr="00F175E8">
              <w:rPr>
                <w:rFonts w:ascii="Arial" w:hAnsi="Arial" w:cs="Arial"/>
                <w:b/>
                <w:bCs/>
                <w:sz w:val="18"/>
                <w:szCs w:val="18"/>
              </w:rPr>
              <w:t>Portfolio Compan</w:t>
            </w:r>
            <w:r w:rsidR="00263B4B">
              <w:rPr>
                <w:rFonts w:ascii="Arial" w:hAnsi="Arial" w:cs="Arial"/>
                <w:b/>
                <w:bCs/>
                <w:sz w:val="18"/>
                <w:szCs w:val="18"/>
              </w:rPr>
              <w:t>ies</w:t>
            </w:r>
          </w:p>
        </w:tc>
      </w:tr>
      <w:tr w:rsidR="00E27BD6" w:rsidRPr="00282D13" w14:paraId="6E5D7770" w14:textId="77777777" w:rsidTr="0032378E">
        <w:trPr>
          <w:cantSplit/>
          <w:trHeight w:val="348"/>
        </w:trPr>
        <w:tc>
          <w:tcPr>
            <w:tcW w:w="5495" w:type="dxa"/>
            <w:vMerge/>
            <w:shd w:val="clear" w:color="auto" w:fill="86C5C7"/>
            <w:vAlign w:val="center"/>
          </w:tcPr>
          <w:p w14:paraId="67EA4376" w14:textId="77777777" w:rsidR="00E27BD6" w:rsidRPr="00282D13" w:rsidRDefault="00E27BD6" w:rsidP="00D32CE1">
            <w:pPr>
              <w:pStyle w:val="ListNumber"/>
              <w:numPr>
                <w:ilvl w:val="0"/>
                <w:numId w:val="0"/>
              </w:numPr>
              <w:spacing w:after="120"/>
              <w:rPr>
                <w:rFonts w:ascii="Arial" w:hAnsi="Arial" w:cs="Arial"/>
                <w:sz w:val="18"/>
                <w:szCs w:val="18"/>
              </w:rPr>
            </w:pPr>
          </w:p>
        </w:tc>
        <w:tc>
          <w:tcPr>
            <w:tcW w:w="1430" w:type="dxa"/>
            <w:shd w:val="clear" w:color="auto" w:fill="86C5C7"/>
            <w:vAlign w:val="center"/>
          </w:tcPr>
          <w:p w14:paraId="212AE328" w14:textId="4F3A7A95" w:rsidR="00E27BD6" w:rsidRPr="009D2E3E" w:rsidRDefault="00E27BD6" w:rsidP="00ED3A19">
            <w:pPr>
              <w:pStyle w:val="ListNumber"/>
              <w:numPr>
                <w:ilvl w:val="0"/>
                <w:numId w:val="0"/>
              </w:numPr>
              <w:spacing w:after="120"/>
              <w:jc w:val="center"/>
              <w:rPr>
                <w:rFonts w:ascii="Arial" w:hAnsi="Arial" w:cs="Arial"/>
                <w:b/>
                <w:bCs/>
                <w:sz w:val="18"/>
                <w:szCs w:val="18"/>
              </w:rPr>
            </w:pPr>
            <w:r w:rsidRPr="009D2E3E">
              <w:rPr>
                <w:rFonts w:ascii="Arial" w:hAnsi="Arial" w:cs="Arial"/>
                <w:b/>
                <w:bCs/>
                <w:sz w:val="18"/>
                <w:szCs w:val="18"/>
              </w:rPr>
              <w:t>Today</w:t>
            </w:r>
            <w:r>
              <w:rPr>
                <w:rFonts w:ascii="Arial" w:hAnsi="Arial" w:cs="Arial"/>
                <w:b/>
                <w:bCs/>
                <w:sz w:val="18"/>
                <w:szCs w:val="18"/>
              </w:rPr>
              <w:t xml:space="preserve"> (Y/N)</w:t>
            </w:r>
          </w:p>
        </w:tc>
        <w:tc>
          <w:tcPr>
            <w:tcW w:w="1360" w:type="dxa"/>
            <w:shd w:val="clear" w:color="auto" w:fill="86C5C7"/>
            <w:vAlign w:val="center"/>
          </w:tcPr>
          <w:p w14:paraId="05592E7B" w14:textId="4C823B5C" w:rsidR="00E27BD6" w:rsidRPr="009D2E3E" w:rsidRDefault="00E27BD6" w:rsidP="00ED3A19">
            <w:pPr>
              <w:pStyle w:val="ListNumber"/>
              <w:numPr>
                <w:ilvl w:val="0"/>
                <w:numId w:val="0"/>
              </w:numPr>
              <w:spacing w:after="120"/>
              <w:jc w:val="center"/>
              <w:rPr>
                <w:rFonts w:ascii="Arial" w:hAnsi="Arial" w:cs="Arial"/>
                <w:b/>
                <w:bCs/>
                <w:sz w:val="18"/>
                <w:szCs w:val="18"/>
              </w:rPr>
            </w:pPr>
            <w:r w:rsidRPr="009D2E3E">
              <w:rPr>
                <w:rFonts w:ascii="Arial" w:hAnsi="Arial" w:cs="Arial"/>
                <w:b/>
                <w:bCs/>
                <w:sz w:val="18"/>
                <w:szCs w:val="18"/>
              </w:rPr>
              <w:t>Within Next 12-18 Months</w:t>
            </w:r>
            <w:r>
              <w:rPr>
                <w:rFonts w:ascii="Arial" w:hAnsi="Arial" w:cs="Arial"/>
                <w:b/>
                <w:bCs/>
                <w:sz w:val="18"/>
                <w:szCs w:val="18"/>
              </w:rPr>
              <w:t xml:space="preserve"> (Y/N)</w:t>
            </w:r>
          </w:p>
        </w:tc>
        <w:tc>
          <w:tcPr>
            <w:tcW w:w="1273" w:type="dxa"/>
            <w:shd w:val="clear" w:color="auto" w:fill="86C5C7"/>
            <w:vAlign w:val="center"/>
          </w:tcPr>
          <w:p w14:paraId="4958D9F5" w14:textId="0581859A" w:rsidR="00E27BD6" w:rsidRPr="009D2E3E" w:rsidRDefault="00E27BD6" w:rsidP="000E3061">
            <w:pPr>
              <w:pStyle w:val="ListNumber"/>
              <w:numPr>
                <w:ilvl w:val="0"/>
                <w:numId w:val="0"/>
              </w:numPr>
              <w:spacing w:after="120"/>
              <w:jc w:val="center"/>
              <w:rPr>
                <w:rFonts w:ascii="Arial" w:hAnsi="Arial" w:cs="Arial"/>
                <w:b/>
                <w:bCs/>
                <w:sz w:val="18"/>
                <w:szCs w:val="18"/>
              </w:rPr>
            </w:pPr>
            <w:r w:rsidRPr="009D2E3E">
              <w:rPr>
                <w:rFonts w:ascii="Arial" w:hAnsi="Arial" w:cs="Arial"/>
                <w:b/>
                <w:bCs/>
                <w:sz w:val="18"/>
                <w:szCs w:val="18"/>
              </w:rPr>
              <w:t>Today</w:t>
            </w:r>
            <w:r>
              <w:rPr>
                <w:rFonts w:ascii="Arial" w:hAnsi="Arial" w:cs="Arial"/>
                <w:b/>
                <w:bCs/>
                <w:sz w:val="18"/>
                <w:szCs w:val="18"/>
              </w:rPr>
              <w:t xml:space="preserve"> (Y/N)</w:t>
            </w:r>
          </w:p>
        </w:tc>
        <w:tc>
          <w:tcPr>
            <w:tcW w:w="1782" w:type="dxa"/>
            <w:shd w:val="clear" w:color="auto" w:fill="86C5C7"/>
            <w:vAlign w:val="center"/>
          </w:tcPr>
          <w:p w14:paraId="70AE6B76" w14:textId="61B74175" w:rsidR="00E27BD6" w:rsidRPr="009D2E3E" w:rsidRDefault="00E27BD6" w:rsidP="00ED3A19">
            <w:pPr>
              <w:pStyle w:val="ListNumber"/>
              <w:numPr>
                <w:ilvl w:val="0"/>
                <w:numId w:val="0"/>
              </w:numPr>
              <w:spacing w:after="120"/>
              <w:jc w:val="center"/>
              <w:rPr>
                <w:rFonts w:ascii="Arial" w:hAnsi="Arial" w:cs="Arial"/>
                <w:b/>
                <w:bCs/>
                <w:sz w:val="18"/>
                <w:szCs w:val="18"/>
              </w:rPr>
            </w:pPr>
            <w:r w:rsidRPr="009D2E3E">
              <w:rPr>
                <w:rFonts w:ascii="Arial" w:hAnsi="Arial" w:cs="Arial"/>
                <w:b/>
                <w:bCs/>
                <w:sz w:val="18"/>
                <w:szCs w:val="18"/>
              </w:rPr>
              <w:t>Within 12-18 Months</w:t>
            </w:r>
            <w:r>
              <w:rPr>
                <w:rFonts w:ascii="Arial" w:hAnsi="Arial" w:cs="Arial"/>
                <w:b/>
                <w:bCs/>
                <w:sz w:val="18"/>
                <w:szCs w:val="18"/>
              </w:rPr>
              <w:t xml:space="preserve"> (Y/N)</w:t>
            </w:r>
          </w:p>
        </w:tc>
      </w:tr>
      <w:tr w:rsidR="00F175E8" w:rsidRPr="00282D13" w14:paraId="6CA952C6" w14:textId="77777777" w:rsidTr="0032378E">
        <w:trPr>
          <w:cantSplit/>
          <w:trHeight w:val="348"/>
        </w:trPr>
        <w:tc>
          <w:tcPr>
            <w:tcW w:w="5495" w:type="dxa"/>
          </w:tcPr>
          <w:p w14:paraId="70E603CF" w14:textId="7446D6E9" w:rsidR="00F175E8" w:rsidRPr="00282D13" w:rsidRDefault="009D2E3E" w:rsidP="00DA1487">
            <w:pPr>
              <w:pStyle w:val="ListNumber"/>
              <w:numPr>
                <w:ilvl w:val="0"/>
                <w:numId w:val="0"/>
              </w:numPr>
              <w:spacing w:after="120"/>
              <w:rPr>
                <w:rFonts w:ascii="Arial" w:hAnsi="Arial" w:cs="Arial"/>
                <w:sz w:val="18"/>
                <w:szCs w:val="18"/>
              </w:rPr>
            </w:pPr>
            <w:r w:rsidRPr="00DF3521">
              <w:rPr>
                <w:rFonts w:ascii="Arial" w:hAnsi="Arial" w:cs="Arial"/>
                <w:sz w:val="18"/>
                <w:szCs w:val="18"/>
              </w:rPr>
              <w:t>Employee Engagement Survey(s)</w:t>
            </w:r>
          </w:p>
        </w:tc>
        <w:tc>
          <w:tcPr>
            <w:tcW w:w="1430" w:type="dxa"/>
          </w:tcPr>
          <w:p w14:paraId="432CFDAE" w14:textId="77777777" w:rsidR="00F175E8" w:rsidRPr="00282D13" w:rsidRDefault="00F175E8" w:rsidP="00282D13">
            <w:pPr>
              <w:pStyle w:val="ListNumber"/>
              <w:numPr>
                <w:ilvl w:val="0"/>
                <w:numId w:val="0"/>
              </w:numPr>
              <w:spacing w:after="120"/>
              <w:jc w:val="both"/>
              <w:rPr>
                <w:rFonts w:ascii="Arial" w:hAnsi="Arial" w:cs="Arial"/>
                <w:sz w:val="18"/>
                <w:szCs w:val="18"/>
              </w:rPr>
            </w:pPr>
          </w:p>
        </w:tc>
        <w:tc>
          <w:tcPr>
            <w:tcW w:w="1360" w:type="dxa"/>
          </w:tcPr>
          <w:p w14:paraId="300CE231" w14:textId="77777777" w:rsidR="00F175E8" w:rsidRPr="00282D13" w:rsidRDefault="00F175E8" w:rsidP="00282D13">
            <w:pPr>
              <w:pStyle w:val="ListNumber"/>
              <w:numPr>
                <w:ilvl w:val="0"/>
                <w:numId w:val="0"/>
              </w:numPr>
              <w:spacing w:after="120"/>
              <w:jc w:val="both"/>
              <w:rPr>
                <w:rFonts w:ascii="Arial" w:hAnsi="Arial" w:cs="Arial"/>
                <w:sz w:val="18"/>
                <w:szCs w:val="18"/>
              </w:rPr>
            </w:pPr>
          </w:p>
        </w:tc>
        <w:tc>
          <w:tcPr>
            <w:tcW w:w="1273" w:type="dxa"/>
          </w:tcPr>
          <w:p w14:paraId="794E2D71" w14:textId="77777777" w:rsidR="00F175E8" w:rsidRPr="00282D13" w:rsidRDefault="00F175E8" w:rsidP="00282D13">
            <w:pPr>
              <w:pStyle w:val="ListNumber"/>
              <w:numPr>
                <w:ilvl w:val="0"/>
                <w:numId w:val="0"/>
              </w:numPr>
              <w:spacing w:after="120"/>
              <w:jc w:val="both"/>
              <w:rPr>
                <w:rFonts w:ascii="Arial" w:hAnsi="Arial" w:cs="Arial"/>
                <w:sz w:val="18"/>
                <w:szCs w:val="18"/>
              </w:rPr>
            </w:pPr>
          </w:p>
        </w:tc>
        <w:tc>
          <w:tcPr>
            <w:tcW w:w="1782" w:type="dxa"/>
          </w:tcPr>
          <w:p w14:paraId="4732385E" w14:textId="77777777" w:rsidR="00F175E8" w:rsidRPr="00282D13" w:rsidRDefault="00F175E8" w:rsidP="00282D13">
            <w:pPr>
              <w:pStyle w:val="ListNumber"/>
              <w:numPr>
                <w:ilvl w:val="0"/>
                <w:numId w:val="0"/>
              </w:numPr>
              <w:spacing w:after="120"/>
              <w:jc w:val="both"/>
              <w:rPr>
                <w:rFonts w:ascii="Arial" w:hAnsi="Arial" w:cs="Arial"/>
                <w:sz w:val="18"/>
                <w:szCs w:val="18"/>
              </w:rPr>
            </w:pPr>
          </w:p>
        </w:tc>
      </w:tr>
      <w:tr w:rsidR="00F175E8" w:rsidRPr="00282D13" w14:paraId="0C255665" w14:textId="77777777" w:rsidTr="0032378E">
        <w:trPr>
          <w:cantSplit/>
          <w:trHeight w:val="348"/>
        </w:trPr>
        <w:tc>
          <w:tcPr>
            <w:tcW w:w="5495" w:type="dxa"/>
          </w:tcPr>
          <w:p w14:paraId="743AD515" w14:textId="497B9FF0" w:rsidR="00F175E8" w:rsidRPr="00282D13" w:rsidRDefault="000C3537" w:rsidP="00DA1487">
            <w:pPr>
              <w:pStyle w:val="ListNumber"/>
              <w:numPr>
                <w:ilvl w:val="0"/>
                <w:numId w:val="0"/>
              </w:numPr>
              <w:spacing w:after="120"/>
              <w:rPr>
                <w:rFonts w:ascii="Arial" w:hAnsi="Arial" w:cs="Arial"/>
                <w:sz w:val="18"/>
                <w:szCs w:val="18"/>
              </w:rPr>
            </w:pPr>
            <w:r>
              <w:rPr>
                <w:rFonts w:ascii="Arial" w:hAnsi="Arial" w:cs="Arial"/>
                <w:sz w:val="18"/>
                <w:szCs w:val="18"/>
              </w:rPr>
              <w:t xml:space="preserve">Formal </w:t>
            </w:r>
            <w:r w:rsidR="009D2E3E" w:rsidRPr="00DF3521">
              <w:rPr>
                <w:rFonts w:ascii="Arial" w:hAnsi="Arial" w:cs="Arial"/>
                <w:sz w:val="18"/>
                <w:szCs w:val="18"/>
              </w:rPr>
              <w:t xml:space="preserve">Employee </w:t>
            </w:r>
            <w:r>
              <w:rPr>
                <w:rFonts w:ascii="Arial" w:hAnsi="Arial" w:cs="Arial"/>
                <w:sz w:val="18"/>
                <w:szCs w:val="18"/>
              </w:rPr>
              <w:t>E</w:t>
            </w:r>
            <w:r w:rsidR="009D2E3E" w:rsidRPr="00DF3521">
              <w:rPr>
                <w:rFonts w:ascii="Arial" w:hAnsi="Arial" w:cs="Arial"/>
                <w:sz w:val="18"/>
                <w:szCs w:val="18"/>
              </w:rPr>
              <w:t>ngagement</w:t>
            </w:r>
            <w:r>
              <w:rPr>
                <w:rFonts w:ascii="Arial" w:hAnsi="Arial" w:cs="Arial"/>
                <w:sz w:val="18"/>
                <w:szCs w:val="18"/>
              </w:rPr>
              <w:t>, R</w:t>
            </w:r>
            <w:r w:rsidR="009D2E3E" w:rsidRPr="00DF3521">
              <w:rPr>
                <w:rFonts w:ascii="Arial" w:hAnsi="Arial" w:cs="Arial"/>
                <w:sz w:val="18"/>
                <w:szCs w:val="18"/>
              </w:rPr>
              <w:t>etention</w:t>
            </w:r>
            <w:r w:rsidR="00805B3D">
              <w:rPr>
                <w:rFonts w:ascii="Arial" w:hAnsi="Arial" w:cs="Arial"/>
                <w:sz w:val="18"/>
                <w:szCs w:val="18"/>
              </w:rPr>
              <w:t xml:space="preserve"> and Advancement</w:t>
            </w:r>
            <w:r w:rsidR="009D2E3E" w:rsidRPr="00DF3521">
              <w:rPr>
                <w:rFonts w:ascii="Arial" w:hAnsi="Arial" w:cs="Arial"/>
                <w:sz w:val="18"/>
                <w:szCs w:val="18"/>
              </w:rPr>
              <w:t xml:space="preserve"> </w:t>
            </w:r>
            <w:r>
              <w:rPr>
                <w:rFonts w:ascii="Arial" w:hAnsi="Arial" w:cs="Arial"/>
                <w:sz w:val="18"/>
                <w:szCs w:val="18"/>
              </w:rPr>
              <w:t>P</w:t>
            </w:r>
            <w:r w:rsidR="009D2E3E" w:rsidRPr="00DF3521">
              <w:rPr>
                <w:rFonts w:ascii="Arial" w:hAnsi="Arial" w:cs="Arial"/>
                <w:sz w:val="18"/>
                <w:szCs w:val="18"/>
              </w:rPr>
              <w:t xml:space="preserve">rograms for </w:t>
            </w:r>
            <w:r w:rsidR="00C51ED9">
              <w:rPr>
                <w:rFonts w:ascii="Arial" w:hAnsi="Arial" w:cs="Arial"/>
                <w:sz w:val="18"/>
                <w:szCs w:val="18"/>
              </w:rPr>
              <w:t>D</w:t>
            </w:r>
            <w:r w:rsidR="009D2E3E" w:rsidRPr="00DF3521">
              <w:rPr>
                <w:rFonts w:ascii="Arial" w:hAnsi="Arial" w:cs="Arial"/>
                <w:sz w:val="18"/>
                <w:szCs w:val="18"/>
              </w:rPr>
              <w:t xml:space="preserve">iverse </w:t>
            </w:r>
            <w:r w:rsidR="00C51ED9">
              <w:rPr>
                <w:rFonts w:ascii="Arial" w:hAnsi="Arial" w:cs="Arial"/>
                <w:sz w:val="18"/>
                <w:szCs w:val="18"/>
              </w:rPr>
              <w:t>S</w:t>
            </w:r>
            <w:r w:rsidR="009D2E3E" w:rsidRPr="00DF3521">
              <w:rPr>
                <w:rFonts w:ascii="Arial" w:hAnsi="Arial" w:cs="Arial"/>
                <w:sz w:val="18"/>
                <w:szCs w:val="18"/>
              </w:rPr>
              <w:t>taff/</w:t>
            </w:r>
            <w:r w:rsidR="00C51ED9">
              <w:rPr>
                <w:rFonts w:ascii="Arial" w:hAnsi="Arial" w:cs="Arial"/>
                <w:sz w:val="18"/>
                <w:szCs w:val="18"/>
              </w:rPr>
              <w:t>U</w:t>
            </w:r>
            <w:r w:rsidR="009D2E3E" w:rsidRPr="00DF3521">
              <w:rPr>
                <w:rFonts w:ascii="Arial" w:hAnsi="Arial" w:cs="Arial"/>
                <w:sz w:val="18"/>
                <w:szCs w:val="18"/>
              </w:rPr>
              <w:t xml:space="preserve">nderrepresented </w:t>
            </w:r>
            <w:r w:rsidR="00C51ED9">
              <w:rPr>
                <w:rFonts w:ascii="Arial" w:hAnsi="Arial" w:cs="Arial"/>
                <w:sz w:val="18"/>
                <w:szCs w:val="18"/>
              </w:rPr>
              <w:t>G</w:t>
            </w:r>
            <w:r w:rsidR="009D2E3E" w:rsidRPr="00DF3521">
              <w:rPr>
                <w:rFonts w:ascii="Arial" w:hAnsi="Arial" w:cs="Arial"/>
                <w:sz w:val="18"/>
                <w:szCs w:val="18"/>
              </w:rPr>
              <w:t>roups (e.g., mentorship/sponsorship networks, employee resource or affinity groups)</w:t>
            </w:r>
          </w:p>
        </w:tc>
        <w:tc>
          <w:tcPr>
            <w:tcW w:w="1430" w:type="dxa"/>
          </w:tcPr>
          <w:p w14:paraId="100D88A2" w14:textId="77777777" w:rsidR="00F175E8" w:rsidRPr="00282D13" w:rsidRDefault="00F175E8" w:rsidP="00282D13">
            <w:pPr>
              <w:pStyle w:val="ListNumber"/>
              <w:numPr>
                <w:ilvl w:val="0"/>
                <w:numId w:val="0"/>
              </w:numPr>
              <w:spacing w:after="120"/>
              <w:jc w:val="both"/>
              <w:rPr>
                <w:rFonts w:ascii="Arial" w:hAnsi="Arial" w:cs="Arial"/>
                <w:sz w:val="18"/>
                <w:szCs w:val="18"/>
              </w:rPr>
            </w:pPr>
          </w:p>
        </w:tc>
        <w:tc>
          <w:tcPr>
            <w:tcW w:w="1360" w:type="dxa"/>
          </w:tcPr>
          <w:p w14:paraId="723F6805" w14:textId="77777777" w:rsidR="00F175E8" w:rsidRPr="00282D13" w:rsidRDefault="00F175E8" w:rsidP="00282D13">
            <w:pPr>
              <w:pStyle w:val="ListNumber"/>
              <w:numPr>
                <w:ilvl w:val="0"/>
                <w:numId w:val="0"/>
              </w:numPr>
              <w:spacing w:after="120"/>
              <w:jc w:val="both"/>
              <w:rPr>
                <w:rFonts w:ascii="Arial" w:hAnsi="Arial" w:cs="Arial"/>
                <w:sz w:val="18"/>
                <w:szCs w:val="18"/>
              </w:rPr>
            </w:pPr>
          </w:p>
        </w:tc>
        <w:tc>
          <w:tcPr>
            <w:tcW w:w="1273" w:type="dxa"/>
          </w:tcPr>
          <w:p w14:paraId="0586785D" w14:textId="77777777" w:rsidR="00F175E8" w:rsidRPr="00282D13" w:rsidRDefault="00F175E8" w:rsidP="00282D13">
            <w:pPr>
              <w:pStyle w:val="ListNumber"/>
              <w:numPr>
                <w:ilvl w:val="0"/>
                <w:numId w:val="0"/>
              </w:numPr>
              <w:spacing w:after="120"/>
              <w:jc w:val="both"/>
              <w:rPr>
                <w:rFonts w:ascii="Arial" w:hAnsi="Arial" w:cs="Arial"/>
                <w:sz w:val="18"/>
                <w:szCs w:val="18"/>
              </w:rPr>
            </w:pPr>
          </w:p>
        </w:tc>
        <w:tc>
          <w:tcPr>
            <w:tcW w:w="1782" w:type="dxa"/>
          </w:tcPr>
          <w:p w14:paraId="12C434AC" w14:textId="77777777" w:rsidR="00F175E8" w:rsidRPr="00282D13" w:rsidRDefault="00F175E8" w:rsidP="00282D13">
            <w:pPr>
              <w:pStyle w:val="ListNumber"/>
              <w:numPr>
                <w:ilvl w:val="0"/>
                <w:numId w:val="0"/>
              </w:numPr>
              <w:spacing w:after="120"/>
              <w:jc w:val="both"/>
              <w:rPr>
                <w:rFonts w:ascii="Arial" w:hAnsi="Arial" w:cs="Arial"/>
                <w:sz w:val="18"/>
                <w:szCs w:val="18"/>
              </w:rPr>
            </w:pPr>
          </w:p>
        </w:tc>
      </w:tr>
      <w:tr w:rsidR="00F175E8" w:rsidRPr="00282D13" w14:paraId="1CB59C6A" w14:textId="77777777" w:rsidTr="0032378E">
        <w:trPr>
          <w:cantSplit/>
          <w:trHeight w:val="348"/>
        </w:trPr>
        <w:tc>
          <w:tcPr>
            <w:tcW w:w="5495" w:type="dxa"/>
          </w:tcPr>
          <w:p w14:paraId="0F7AE41D" w14:textId="10353248" w:rsidR="00F175E8" w:rsidRPr="0016794A" w:rsidRDefault="009D2E3E" w:rsidP="00DA1487">
            <w:pPr>
              <w:pStyle w:val="ListNumber"/>
              <w:numPr>
                <w:ilvl w:val="0"/>
                <w:numId w:val="0"/>
              </w:numPr>
              <w:spacing w:after="120"/>
              <w:rPr>
                <w:rFonts w:ascii="Arial" w:hAnsi="Arial" w:cs="Arial"/>
                <w:color w:val="000000" w:themeColor="text1"/>
                <w:sz w:val="18"/>
                <w:szCs w:val="18"/>
              </w:rPr>
            </w:pPr>
            <w:r w:rsidRPr="00D112AC">
              <w:rPr>
                <w:rFonts w:ascii="Arial" w:hAnsi="Arial" w:cs="Arial"/>
                <w:sz w:val="18"/>
                <w:szCs w:val="18"/>
              </w:rPr>
              <w:t xml:space="preserve">Performance </w:t>
            </w:r>
            <w:r w:rsidR="00A676A3" w:rsidRPr="00D112AC">
              <w:rPr>
                <w:rFonts w:ascii="Arial" w:hAnsi="Arial" w:cs="Arial"/>
                <w:sz w:val="18"/>
                <w:szCs w:val="18"/>
              </w:rPr>
              <w:t>A</w:t>
            </w:r>
            <w:r w:rsidRPr="00D112AC">
              <w:rPr>
                <w:rFonts w:ascii="Arial" w:hAnsi="Arial" w:cs="Arial"/>
                <w:sz w:val="18"/>
                <w:szCs w:val="18"/>
              </w:rPr>
              <w:t xml:space="preserve">ppraisal </w:t>
            </w:r>
            <w:r w:rsidR="00A676A3" w:rsidRPr="00D112AC">
              <w:rPr>
                <w:rFonts w:ascii="Arial" w:hAnsi="Arial" w:cs="Arial"/>
                <w:sz w:val="18"/>
                <w:szCs w:val="18"/>
              </w:rPr>
              <w:t>P</w:t>
            </w:r>
            <w:r w:rsidRPr="00D112AC">
              <w:rPr>
                <w:rFonts w:ascii="Arial" w:hAnsi="Arial" w:cs="Arial"/>
                <w:sz w:val="18"/>
                <w:szCs w:val="18"/>
              </w:rPr>
              <w:t xml:space="preserve">olicy </w:t>
            </w:r>
            <w:r w:rsidR="00A676A3" w:rsidRPr="00D112AC">
              <w:rPr>
                <w:rFonts w:ascii="Arial" w:hAnsi="Arial" w:cs="Arial"/>
                <w:sz w:val="18"/>
                <w:szCs w:val="18"/>
              </w:rPr>
              <w:t>(</w:t>
            </w:r>
            <w:r w:rsidRPr="00D112AC">
              <w:rPr>
                <w:rFonts w:ascii="Arial" w:hAnsi="Arial" w:cs="Arial"/>
                <w:sz w:val="18"/>
                <w:szCs w:val="18"/>
              </w:rPr>
              <w:t>that incorporates individuals’ contributions to advancing DEI</w:t>
            </w:r>
            <w:r w:rsidR="00A676A3" w:rsidRPr="00D112AC">
              <w:rPr>
                <w:rFonts w:ascii="Arial" w:hAnsi="Arial" w:cs="Arial"/>
                <w:sz w:val="18"/>
                <w:szCs w:val="18"/>
              </w:rPr>
              <w:t>)</w:t>
            </w:r>
          </w:p>
        </w:tc>
        <w:tc>
          <w:tcPr>
            <w:tcW w:w="1430" w:type="dxa"/>
          </w:tcPr>
          <w:p w14:paraId="788DEB19" w14:textId="77777777" w:rsidR="00F175E8" w:rsidRPr="00282D13" w:rsidRDefault="00F175E8" w:rsidP="00282D13">
            <w:pPr>
              <w:pStyle w:val="ListNumber"/>
              <w:numPr>
                <w:ilvl w:val="0"/>
                <w:numId w:val="0"/>
              </w:numPr>
              <w:spacing w:after="120"/>
              <w:jc w:val="both"/>
              <w:rPr>
                <w:rFonts w:ascii="Arial" w:hAnsi="Arial" w:cs="Arial"/>
                <w:sz w:val="18"/>
                <w:szCs w:val="18"/>
              </w:rPr>
            </w:pPr>
          </w:p>
        </w:tc>
        <w:tc>
          <w:tcPr>
            <w:tcW w:w="1360" w:type="dxa"/>
          </w:tcPr>
          <w:p w14:paraId="7781119E" w14:textId="77777777" w:rsidR="00F175E8" w:rsidRPr="00282D13" w:rsidRDefault="00F175E8" w:rsidP="00282D13">
            <w:pPr>
              <w:pStyle w:val="ListNumber"/>
              <w:numPr>
                <w:ilvl w:val="0"/>
                <w:numId w:val="0"/>
              </w:numPr>
              <w:spacing w:after="120"/>
              <w:jc w:val="both"/>
              <w:rPr>
                <w:rFonts w:ascii="Arial" w:hAnsi="Arial" w:cs="Arial"/>
                <w:sz w:val="18"/>
                <w:szCs w:val="18"/>
              </w:rPr>
            </w:pPr>
          </w:p>
        </w:tc>
        <w:tc>
          <w:tcPr>
            <w:tcW w:w="1273" w:type="dxa"/>
          </w:tcPr>
          <w:p w14:paraId="2D8DDE33" w14:textId="77777777" w:rsidR="00F175E8" w:rsidRPr="00282D13" w:rsidRDefault="00F175E8" w:rsidP="00282D13">
            <w:pPr>
              <w:pStyle w:val="ListNumber"/>
              <w:numPr>
                <w:ilvl w:val="0"/>
                <w:numId w:val="0"/>
              </w:numPr>
              <w:spacing w:after="120"/>
              <w:jc w:val="both"/>
              <w:rPr>
                <w:rFonts w:ascii="Arial" w:hAnsi="Arial" w:cs="Arial"/>
                <w:sz w:val="18"/>
                <w:szCs w:val="18"/>
              </w:rPr>
            </w:pPr>
          </w:p>
        </w:tc>
        <w:tc>
          <w:tcPr>
            <w:tcW w:w="1782" w:type="dxa"/>
          </w:tcPr>
          <w:p w14:paraId="3692117C" w14:textId="77777777" w:rsidR="00F175E8" w:rsidRPr="00282D13" w:rsidRDefault="00F175E8" w:rsidP="00282D13">
            <w:pPr>
              <w:pStyle w:val="ListNumber"/>
              <w:numPr>
                <w:ilvl w:val="0"/>
                <w:numId w:val="0"/>
              </w:numPr>
              <w:spacing w:after="120"/>
              <w:jc w:val="both"/>
              <w:rPr>
                <w:rFonts w:ascii="Arial" w:hAnsi="Arial" w:cs="Arial"/>
                <w:sz w:val="18"/>
                <w:szCs w:val="18"/>
              </w:rPr>
            </w:pPr>
          </w:p>
        </w:tc>
      </w:tr>
      <w:tr w:rsidR="00D562AA" w:rsidRPr="00282D13" w14:paraId="28C57D2B" w14:textId="77777777" w:rsidTr="0032378E">
        <w:trPr>
          <w:cantSplit/>
          <w:trHeight w:val="348"/>
        </w:trPr>
        <w:tc>
          <w:tcPr>
            <w:tcW w:w="5495" w:type="dxa"/>
          </w:tcPr>
          <w:p w14:paraId="742D9BBD" w14:textId="7F0D4981" w:rsidR="00D562AA" w:rsidRPr="00D112AC" w:rsidRDefault="00D562AA" w:rsidP="00DA1487">
            <w:pPr>
              <w:pStyle w:val="ListNumber"/>
              <w:numPr>
                <w:ilvl w:val="0"/>
                <w:numId w:val="0"/>
              </w:numPr>
              <w:spacing w:after="120"/>
              <w:rPr>
                <w:rFonts w:ascii="Arial" w:hAnsi="Arial" w:cs="Arial"/>
                <w:sz w:val="18"/>
                <w:szCs w:val="18"/>
              </w:rPr>
            </w:pPr>
            <w:r w:rsidRPr="00D562AA">
              <w:rPr>
                <w:rFonts w:ascii="Arial" w:hAnsi="Arial" w:cs="Arial"/>
                <w:sz w:val="18"/>
                <w:szCs w:val="18"/>
              </w:rPr>
              <w:t>Procedures for the Reporting and Investigation of Harassment and/or Discrimination</w:t>
            </w:r>
          </w:p>
        </w:tc>
        <w:tc>
          <w:tcPr>
            <w:tcW w:w="1430" w:type="dxa"/>
          </w:tcPr>
          <w:p w14:paraId="14BC9B7F" w14:textId="77777777" w:rsidR="00D562AA" w:rsidRPr="00282D13" w:rsidRDefault="00D562AA" w:rsidP="00282D13">
            <w:pPr>
              <w:pStyle w:val="ListNumber"/>
              <w:numPr>
                <w:ilvl w:val="0"/>
                <w:numId w:val="0"/>
              </w:numPr>
              <w:spacing w:after="120"/>
              <w:jc w:val="both"/>
              <w:rPr>
                <w:rFonts w:ascii="Arial" w:hAnsi="Arial" w:cs="Arial"/>
                <w:sz w:val="18"/>
                <w:szCs w:val="18"/>
              </w:rPr>
            </w:pPr>
          </w:p>
        </w:tc>
        <w:tc>
          <w:tcPr>
            <w:tcW w:w="1360" w:type="dxa"/>
          </w:tcPr>
          <w:p w14:paraId="22A6181A" w14:textId="77777777" w:rsidR="00D562AA" w:rsidRPr="00282D13" w:rsidRDefault="00D562AA" w:rsidP="00282D13">
            <w:pPr>
              <w:pStyle w:val="ListNumber"/>
              <w:numPr>
                <w:ilvl w:val="0"/>
                <w:numId w:val="0"/>
              </w:numPr>
              <w:spacing w:after="120"/>
              <w:jc w:val="both"/>
              <w:rPr>
                <w:rFonts w:ascii="Arial" w:hAnsi="Arial" w:cs="Arial"/>
                <w:sz w:val="18"/>
                <w:szCs w:val="18"/>
              </w:rPr>
            </w:pPr>
          </w:p>
        </w:tc>
        <w:tc>
          <w:tcPr>
            <w:tcW w:w="1273" w:type="dxa"/>
          </w:tcPr>
          <w:p w14:paraId="58F7636D" w14:textId="77777777" w:rsidR="00D562AA" w:rsidRPr="00282D13" w:rsidRDefault="00D562AA" w:rsidP="00282D13">
            <w:pPr>
              <w:pStyle w:val="ListNumber"/>
              <w:numPr>
                <w:ilvl w:val="0"/>
                <w:numId w:val="0"/>
              </w:numPr>
              <w:spacing w:after="120"/>
              <w:jc w:val="both"/>
              <w:rPr>
                <w:rFonts w:ascii="Arial" w:hAnsi="Arial" w:cs="Arial"/>
                <w:sz w:val="18"/>
                <w:szCs w:val="18"/>
              </w:rPr>
            </w:pPr>
          </w:p>
        </w:tc>
        <w:tc>
          <w:tcPr>
            <w:tcW w:w="1782" w:type="dxa"/>
          </w:tcPr>
          <w:p w14:paraId="25AE3F77" w14:textId="77777777" w:rsidR="00D562AA" w:rsidRPr="00282D13" w:rsidRDefault="00D562AA" w:rsidP="00282D13">
            <w:pPr>
              <w:pStyle w:val="ListNumber"/>
              <w:numPr>
                <w:ilvl w:val="0"/>
                <w:numId w:val="0"/>
              </w:numPr>
              <w:spacing w:after="120"/>
              <w:jc w:val="both"/>
              <w:rPr>
                <w:rFonts w:ascii="Arial" w:hAnsi="Arial" w:cs="Arial"/>
                <w:sz w:val="18"/>
                <w:szCs w:val="18"/>
              </w:rPr>
            </w:pPr>
          </w:p>
        </w:tc>
      </w:tr>
      <w:tr w:rsidR="00F175E8" w:rsidRPr="00282D13" w14:paraId="75E14AF0" w14:textId="77777777" w:rsidTr="0032378E">
        <w:trPr>
          <w:cantSplit/>
          <w:trHeight w:val="348"/>
        </w:trPr>
        <w:tc>
          <w:tcPr>
            <w:tcW w:w="5495" w:type="dxa"/>
          </w:tcPr>
          <w:p w14:paraId="2FED1908" w14:textId="73B6B7AF" w:rsidR="00F175E8" w:rsidRPr="00282D13" w:rsidRDefault="009D2E3E" w:rsidP="00282D13">
            <w:pPr>
              <w:pStyle w:val="ListNumber"/>
              <w:numPr>
                <w:ilvl w:val="0"/>
                <w:numId w:val="0"/>
              </w:numPr>
              <w:spacing w:after="120"/>
              <w:jc w:val="both"/>
              <w:rPr>
                <w:rFonts w:ascii="Arial" w:hAnsi="Arial" w:cs="Arial"/>
                <w:sz w:val="18"/>
                <w:szCs w:val="18"/>
              </w:rPr>
            </w:pPr>
            <w:r w:rsidRPr="00DF3521">
              <w:rPr>
                <w:rFonts w:ascii="Arial" w:hAnsi="Arial" w:cs="Arial"/>
                <w:sz w:val="18"/>
                <w:szCs w:val="18"/>
              </w:rPr>
              <w:t>Supplier Diversity Program</w:t>
            </w:r>
          </w:p>
        </w:tc>
        <w:tc>
          <w:tcPr>
            <w:tcW w:w="1430" w:type="dxa"/>
          </w:tcPr>
          <w:p w14:paraId="35E620FF" w14:textId="77777777" w:rsidR="00F175E8" w:rsidRPr="00282D13" w:rsidRDefault="00F175E8" w:rsidP="00282D13">
            <w:pPr>
              <w:pStyle w:val="ListNumber"/>
              <w:numPr>
                <w:ilvl w:val="0"/>
                <w:numId w:val="0"/>
              </w:numPr>
              <w:spacing w:after="120"/>
              <w:jc w:val="both"/>
              <w:rPr>
                <w:rFonts w:ascii="Arial" w:hAnsi="Arial" w:cs="Arial"/>
                <w:sz w:val="18"/>
                <w:szCs w:val="18"/>
              </w:rPr>
            </w:pPr>
          </w:p>
        </w:tc>
        <w:tc>
          <w:tcPr>
            <w:tcW w:w="1360" w:type="dxa"/>
          </w:tcPr>
          <w:p w14:paraId="588CAF5A" w14:textId="77777777" w:rsidR="00F175E8" w:rsidRPr="00282D13" w:rsidRDefault="00F175E8" w:rsidP="00282D13">
            <w:pPr>
              <w:pStyle w:val="ListNumber"/>
              <w:numPr>
                <w:ilvl w:val="0"/>
                <w:numId w:val="0"/>
              </w:numPr>
              <w:spacing w:after="120"/>
              <w:jc w:val="both"/>
              <w:rPr>
                <w:rFonts w:ascii="Arial" w:hAnsi="Arial" w:cs="Arial"/>
                <w:sz w:val="18"/>
                <w:szCs w:val="18"/>
              </w:rPr>
            </w:pPr>
          </w:p>
        </w:tc>
        <w:tc>
          <w:tcPr>
            <w:tcW w:w="1273" w:type="dxa"/>
          </w:tcPr>
          <w:p w14:paraId="282FEBEF" w14:textId="77777777" w:rsidR="00F175E8" w:rsidRPr="00282D13" w:rsidRDefault="00F175E8" w:rsidP="00282D13">
            <w:pPr>
              <w:pStyle w:val="ListNumber"/>
              <w:numPr>
                <w:ilvl w:val="0"/>
                <w:numId w:val="0"/>
              </w:numPr>
              <w:spacing w:after="120"/>
              <w:jc w:val="both"/>
              <w:rPr>
                <w:rFonts w:ascii="Arial" w:hAnsi="Arial" w:cs="Arial"/>
                <w:sz w:val="18"/>
                <w:szCs w:val="18"/>
              </w:rPr>
            </w:pPr>
          </w:p>
        </w:tc>
        <w:tc>
          <w:tcPr>
            <w:tcW w:w="1782" w:type="dxa"/>
          </w:tcPr>
          <w:p w14:paraId="517AFA4D" w14:textId="77777777" w:rsidR="00F175E8" w:rsidRPr="00282D13" w:rsidRDefault="00F175E8" w:rsidP="00282D13">
            <w:pPr>
              <w:pStyle w:val="ListNumber"/>
              <w:numPr>
                <w:ilvl w:val="0"/>
                <w:numId w:val="0"/>
              </w:numPr>
              <w:spacing w:after="120"/>
              <w:jc w:val="both"/>
              <w:rPr>
                <w:rFonts w:ascii="Arial" w:hAnsi="Arial" w:cs="Arial"/>
                <w:sz w:val="18"/>
                <w:szCs w:val="18"/>
              </w:rPr>
            </w:pPr>
          </w:p>
        </w:tc>
      </w:tr>
    </w:tbl>
    <w:tbl>
      <w:tblPr>
        <w:tblStyle w:val="TableGrid"/>
        <w:tblW w:w="1134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0350"/>
      </w:tblGrid>
      <w:tr w:rsidR="00116B16" w:rsidRPr="006F3086" w14:paraId="19499A01" w14:textId="77777777" w:rsidTr="00BE468A">
        <w:trPr>
          <w:cantSplit/>
        </w:trPr>
        <w:tc>
          <w:tcPr>
            <w:tcW w:w="990" w:type="dxa"/>
            <w:tcBorders>
              <w:top w:val="single" w:sz="4" w:space="0" w:color="auto"/>
              <w:left w:val="single" w:sz="4" w:space="0" w:color="auto"/>
              <w:bottom w:val="single" w:sz="4" w:space="0" w:color="auto"/>
              <w:right w:val="single" w:sz="4" w:space="0" w:color="auto"/>
            </w:tcBorders>
          </w:tcPr>
          <w:p w14:paraId="1E81870E" w14:textId="4B1538FA" w:rsidR="00116B16" w:rsidRPr="006F3086" w:rsidRDefault="00116B16" w:rsidP="00BE468A">
            <w:pPr>
              <w:rPr>
                <w:rFonts w:ascii="Arial" w:hAnsi="Arial" w:cs="Arial"/>
                <w:sz w:val="18"/>
                <w:szCs w:val="18"/>
              </w:rPr>
            </w:pPr>
            <w:r w:rsidRPr="006F3086">
              <w:rPr>
                <w:rFonts w:ascii="Arial" w:hAnsi="Arial" w:cs="Arial"/>
                <w:sz w:val="18"/>
                <w:szCs w:val="18"/>
              </w:rPr>
              <w:t>1.</w:t>
            </w:r>
            <w:r w:rsidR="0000056A">
              <w:rPr>
                <w:rFonts w:ascii="Arial" w:hAnsi="Arial" w:cs="Arial"/>
                <w:sz w:val="18"/>
                <w:szCs w:val="18"/>
              </w:rPr>
              <w:t>5</w:t>
            </w:r>
          </w:p>
        </w:tc>
        <w:tc>
          <w:tcPr>
            <w:tcW w:w="10350" w:type="dxa"/>
            <w:tcBorders>
              <w:top w:val="single" w:sz="4" w:space="0" w:color="auto"/>
              <w:left w:val="single" w:sz="4" w:space="0" w:color="auto"/>
              <w:bottom w:val="single" w:sz="4" w:space="0" w:color="auto"/>
              <w:right w:val="single" w:sz="4" w:space="0" w:color="auto"/>
            </w:tcBorders>
          </w:tcPr>
          <w:p w14:paraId="6A26E8CB" w14:textId="1549A537" w:rsidR="00116B16" w:rsidRPr="006F3086" w:rsidRDefault="00116B16" w:rsidP="00BE468A">
            <w:pPr>
              <w:jc w:val="both"/>
              <w:rPr>
                <w:rFonts w:ascii="Arial" w:hAnsi="Arial" w:cs="Arial"/>
                <w:sz w:val="18"/>
                <w:szCs w:val="18"/>
              </w:rPr>
            </w:pPr>
            <w:r>
              <w:rPr>
                <w:rFonts w:ascii="Arial" w:hAnsi="Arial" w:cs="Arial"/>
                <w:sz w:val="18"/>
                <w:szCs w:val="18"/>
              </w:rPr>
              <w:t>I</w:t>
            </w:r>
            <w:r w:rsidR="0032378E">
              <w:rPr>
                <w:rFonts w:ascii="Arial" w:hAnsi="Arial" w:cs="Arial"/>
                <w:sz w:val="18"/>
                <w:szCs w:val="18"/>
              </w:rPr>
              <w:t xml:space="preserve">f there were any significant changes made to any </w:t>
            </w:r>
            <w:r w:rsidR="00D562AA">
              <w:rPr>
                <w:rFonts w:ascii="Arial" w:hAnsi="Arial" w:cs="Arial"/>
                <w:sz w:val="18"/>
                <w:szCs w:val="18"/>
              </w:rPr>
              <w:t xml:space="preserve">codes, manuals, policies or programs and processes referenced in the above table 1.4, </w:t>
            </w:r>
            <w:r w:rsidR="0032378E">
              <w:rPr>
                <w:rFonts w:ascii="Arial" w:hAnsi="Arial" w:cs="Arial"/>
                <w:sz w:val="18"/>
                <w:szCs w:val="18"/>
              </w:rPr>
              <w:t xml:space="preserve">please provide a summary of the changes made below and attach a copy of the new </w:t>
            </w:r>
            <w:r w:rsidR="0000056A">
              <w:rPr>
                <w:rFonts w:ascii="Arial" w:hAnsi="Arial" w:cs="Arial"/>
                <w:sz w:val="18"/>
                <w:szCs w:val="18"/>
              </w:rPr>
              <w:t xml:space="preserve">code, manual, policy, programs and/or processes in the appendix. </w:t>
            </w:r>
          </w:p>
          <w:p w14:paraId="132C3FCB" w14:textId="47F5456A" w:rsidR="00116B16" w:rsidRDefault="00116B16" w:rsidP="00BE468A">
            <w:pPr>
              <w:jc w:val="both"/>
              <w:rPr>
                <w:rFonts w:ascii="Arial" w:hAnsi="Arial" w:cs="Arial"/>
                <w:sz w:val="18"/>
                <w:szCs w:val="18"/>
              </w:rPr>
            </w:pPr>
          </w:p>
          <w:p w14:paraId="2774D01F" w14:textId="77777777" w:rsidR="00D562AA" w:rsidRDefault="00D562AA" w:rsidP="00BE468A">
            <w:pPr>
              <w:jc w:val="both"/>
              <w:rPr>
                <w:rFonts w:ascii="Arial" w:hAnsi="Arial" w:cs="Arial"/>
                <w:sz w:val="18"/>
                <w:szCs w:val="18"/>
              </w:rPr>
            </w:pPr>
          </w:p>
          <w:p w14:paraId="23980020" w14:textId="0D6ADBFF" w:rsidR="00D562AA" w:rsidRPr="006F3086" w:rsidRDefault="00116B16" w:rsidP="00D562AA">
            <w:pPr>
              <w:jc w:val="both"/>
              <w:rPr>
                <w:rFonts w:ascii="Arial" w:hAnsi="Arial" w:cs="Arial"/>
                <w:i/>
                <w:iCs/>
                <w:sz w:val="18"/>
                <w:szCs w:val="18"/>
              </w:rPr>
            </w:pPr>
            <w:r w:rsidRPr="006F3086">
              <w:rPr>
                <w:rFonts w:ascii="Arial" w:hAnsi="Arial" w:cs="Arial"/>
                <w:i/>
                <w:iCs/>
                <w:sz w:val="18"/>
                <w:szCs w:val="18"/>
              </w:rPr>
              <w:t>Answer here</w:t>
            </w:r>
            <w:r w:rsidR="00D562AA">
              <w:rPr>
                <w:rFonts w:ascii="Arial" w:hAnsi="Arial" w:cs="Arial"/>
                <w:i/>
                <w:iCs/>
                <w:sz w:val="18"/>
                <w:szCs w:val="18"/>
              </w:rPr>
              <w:t>.</w:t>
            </w:r>
          </w:p>
        </w:tc>
      </w:tr>
      <w:tr w:rsidR="00A16D11" w:rsidRPr="00282D13" w14:paraId="3C415E30" w14:textId="77777777" w:rsidTr="00E10BE1">
        <w:trPr>
          <w:cantSplit/>
        </w:trPr>
        <w:tc>
          <w:tcPr>
            <w:tcW w:w="11340" w:type="dxa"/>
            <w:gridSpan w:val="2"/>
            <w:tcBorders>
              <w:top w:val="single" w:sz="4" w:space="0" w:color="auto"/>
              <w:left w:val="single" w:sz="4" w:space="0" w:color="auto"/>
              <w:bottom w:val="single" w:sz="4" w:space="0" w:color="auto"/>
              <w:right w:val="single" w:sz="4" w:space="0" w:color="auto"/>
            </w:tcBorders>
            <w:shd w:val="clear" w:color="auto" w:fill="86C5C7"/>
          </w:tcPr>
          <w:p w14:paraId="2442D58C" w14:textId="77777777" w:rsidR="00D562AA" w:rsidRDefault="00D562AA" w:rsidP="00D562AA">
            <w:pPr>
              <w:rPr>
                <w:rFonts w:ascii="Arial" w:hAnsi="Arial" w:cs="Arial"/>
                <w:b/>
                <w:bCs/>
                <w:sz w:val="18"/>
                <w:szCs w:val="18"/>
              </w:rPr>
            </w:pPr>
          </w:p>
          <w:p w14:paraId="30AC2EA2" w14:textId="435162A9" w:rsidR="00A16D11" w:rsidRDefault="00A16D11" w:rsidP="00D562AA">
            <w:pPr>
              <w:rPr>
                <w:rFonts w:ascii="Arial" w:hAnsi="Arial" w:cs="Arial"/>
                <w:b/>
                <w:bCs/>
                <w:sz w:val="18"/>
                <w:szCs w:val="18"/>
              </w:rPr>
            </w:pPr>
            <w:r w:rsidRPr="00997DDE">
              <w:rPr>
                <w:rFonts w:ascii="Arial" w:hAnsi="Arial" w:cs="Arial"/>
                <w:b/>
                <w:bCs/>
                <w:sz w:val="18"/>
                <w:szCs w:val="18"/>
              </w:rPr>
              <w:t>Additional Questions</w:t>
            </w:r>
          </w:p>
          <w:p w14:paraId="4F138E27" w14:textId="2E5291B2" w:rsidR="00D562AA" w:rsidRPr="00997DDE" w:rsidRDefault="00D562AA" w:rsidP="00D562AA">
            <w:pPr>
              <w:rPr>
                <w:rFonts w:ascii="Arial" w:hAnsi="Arial" w:cs="Arial"/>
                <w:i/>
                <w:iCs/>
                <w:sz w:val="18"/>
                <w:szCs w:val="18"/>
              </w:rPr>
            </w:pPr>
          </w:p>
        </w:tc>
      </w:tr>
      <w:tr w:rsidR="00E10BE1" w:rsidRPr="00282D13" w14:paraId="190D5630" w14:textId="77777777" w:rsidTr="00E10BE1">
        <w:trPr>
          <w:cantSplit/>
        </w:trPr>
        <w:tc>
          <w:tcPr>
            <w:tcW w:w="990" w:type="dxa"/>
            <w:tcBorders>
              <w:top w:val="single" w:sz="4" w:space="0" w:color="auto"/>
              <w:left w:val="single" w:sz="4" w:space="0" w:color="auto"/>
              <w:bottom w:val="single" w:sz="4" w:space="0" w:color="auto"/>
              <w:right w:val="single" w:sz="4" w:space="0" w:color="auto"/>
            </w:tcBorders>
          </w:tcPr>
          <w:p w14:paraId="15A9CDB0" w14:textId="647E5A79" w:rsidR="00E10BE1" w:rsidRPr="006F3086" w:rsidRDefault="00855845" w:rsidP="00E10BE1">
            <w:pPr>
              <w:rPr>
                <w:rFonts w:ascii="Arial" w:hAnsi="Arial" w:cs="Arial"/>
                <w:sz w:val="18"/>
                <w:szCs w:val="18"/>
              </w:rPr>
            </w:pPr>
            <w:bookmarkStart w:id="8" w:name="_Hlk127963269"/>
            <w:r w:rsidRPr="006F3086">
              <w:rPr>
                <w:rFonts w:ascii="Arial" w:hAnsi="Arial" w:cs="Arial"/>
                <w:sz w:val="18"/>
                <w:szCs w:val="18"/>
              </w:rPr>
              <w:t>1.</w:t>
            </w:r>
            <w:r w:rsidR="0000056A">
              <w:rPr>
                <w:rFonts w:ascii="Arial" w:hAnsi="Arial" w:cs="Arial"/>
                <w:sz w:val="18"/>
                <w:szCs w:val="18"/>
              </w:rPr>
              <w:t>6</w:t>
            </w:r>
          </w:p>
        </w:tc>
        <w:tc>
          <w:tcPr>
            <w:tcW w:w="10350" w:type="dxa"/>
            <w:tcBorders>
              <w:top w:val="single" w:sz="4" w:space="0" w:color="auto"/>
              <w:left w:val="single" w:sz="4" w:space="0" w:color="auto"/>
              <w:bottom w:val="single" w:sz="4" w:space="0" w:color="auto"/>
              <w:right w:val="single" w:sz="4" w:space="0" w:color="auto"/>
            </w:tcBorders>
          </w:tcPr>
          <w:p w14:paraId="144CB5C4" w14:textId="442C132D" w:rsidR="00E10BE1" w:rsidRDefault="00EA4818" w:rsidP="00E10BE1">
            <w:pPr>
              <w:jc w:val="both"/>
              <w:rPr>
                <w:rFonts w:ascii="Arial" w:hAnsi="Arial" w:cs="Arial"/>
                <w:sz w:val="18"/>
                <w:szCs w:val="18"/>
              </w:rPr>
            </w:pPr>
            <w:r w:rsidRPr="006F3086">
              <w:rPr>
                <w:rFonts w:ascii="Arial" w:hAnsi="Arial" w:cs="Arial"/>
                <w:sz w:val="18"/>
                <w:szCs w:val="18"/>
              </w:rPr>
              <w:t xml:space="preserve">Describe </w:t>
            </w:r>
            <w:r w:rsidR="00855845" w:rsidRPr="006F3086">
              <w:rPr>
                <w:rFonts w:ascii="Arial" w:hAnsi="Arial" w:cs="Arial"/>
                <w:sz w:val="18"/>
                <w:szCs w:val="18"/>
              </w:rPr>
              <w:t>any new or recent (over the prior 12-month period) efforts to</w:t>
            </w:r>
            <w:r w:rsidR="00E10BE1" w:rsidRPr="006F3086">
              <w:rPr>
                <w:rFonts w:ascii="Arial" w:hAnsi="Arial" w:cs="Arial"/>
                <w:sz w:val="18"/>
                <w:szCs w:val="18"/>
              </w:rPr>
              <w:t xml:space="preserve"> identif</w:t>
            </w:r>
            <w:r w:rsidR="00855845" w:rsidRPr="006F3086">
              <w:rPr>
                <w:rFonts w:ascii="Arial" w:hAnsi="Arial" w:cs="Arial"/>
                <w:sz w:val="18"/>
                <w:szCs w:val="18"/>
              </w:rPr>
              <w:t>y</w:t>
            </w:r>
            <w:r w:rsidR="00E10BE1" w:rsidRPr="006F3086">
              <w:rPr>
                <w:rFonts w:ascii="Arial" w:hAnsi="Arial" w:cs="Arial"/>
                <w:sz w:val="18"/>
                <w:szCs w:val="18"/>
              </w:rPr>
              <w:t xml:space="preserve"> and address any bias in the hiring process that serves to widen the applicant pool beyond traditional sources.</w:t>
            </w:r>
            <w:r w:rsidR="00831C7A">
              <w:rPr>
                <w:rFonts w:ascii="Arial" w:hAnsi="Arial" w:cs="Arial"/>
                <w:sz w:val="18"/>
                <w:szCs w:val="18"/>
              </w:rPr>
              <w:t xml:space="preserve"> </w:t>
            </w:r>
            <w:r w:rsidR="00831C7A" w:rsidRPr="006F3086">
              <w:rPr>
                <w:rFonts w:ascii="Arial" w:hAnsi="Arial" w:cs="Arial"/>
                <w:sz w:val="18"/>
                <w:szCs w:val="18"/>
              </w:rPr>
              <w:t>Indicate whether the Firm used any external diversity consultants or recruiters during the prior 12-month period. Where applicable, describe any mandates or policies the Firm has given the outside consultants or recruiters.</w:t>
            </w:r>
            <w:r w:rsidR="00E10BE1" w:rsidRPr="006F3086">
              <w:rPr>
                <w:rFonts w:ascii="Arial" w:hAnsi="Arial" w:cs="Arial"/>
                <w:sz w:val="18"/>
                <w:szCs w:val="18"/>
              </w:rPr>
              <w:t xml:space="preserve"> Indicate any specific targets or objectives (e.g., minimum diversity in the candidate pool or final slate) applied to search conducted internally or those executed by external search firms.</w:t>
            </w:r>
          </w:p>
          <w:p w14:paraId="69E8907E" w14:textId="77777777" w:rsidR="00D562AA" w:rsidRPr="006F3086" w:rsidRDefault="00D562AA" w:rsidP="00E10BE1">
            <w:pPr>
              <w:jc w:val="both"/>
              <w:rPr>
                <w:rFonts w:ascii="Arial" w:hAnsi="Arial" w:cs="Arial"/>
                <w:sz w:val="18"/>
                <w:szCs w:val="18"/>
              </w:rPr>
            </w:pPr>
          </w:p>
          <w:p w14:paraId="5DE5D8EC" w14:textId="4760FC38" w:rsidR="00E10BE1" w:rsidRDefault="00E10BE1" w:rsidP="00E10BE1">
            <w:pPr>
              <w:jc w:val="both"/>
              <w:rPr>
                <w:rFonts w:ascii="Arial" w:hAnsi="Arial" w:cs="Arial"/>
                <w:sz w:val="18"/>
                <w:szCs w:val="18"/>
              </w:rPr>
            </w:pPr>
          </w:p>
          <w:p w14:paraId="2E449B7A" w14:textId="578682A1" w:rsidR="00D562AA" w:rsidRPr="006F3086" w:rsidRDefault="00E10BE1" w:rsidP="00E10BE1">
            <w:pPr>
              <w:jc w:val="both"/>
              <w:rPr>
                <w:rFonts w:ascii="Arial" w:hAnsi="Arial" w:cs="Arial"/>
                <w:i/>
                <w:iCs/>
                <w:sz w:val="18"/>
                <w:szCs w:val="18"/>
              </w:rPr>
            </w:pPr>
            <w:r w:rsidRPr="006F3086">
              <w:rPr>
                <w:rFonts w:ascii="Arial" w:hAnsi="Arial" w:cs="Arial"/>
                <w:i/>
                <w:iCs/>
                <w:sz w:val="18"/>
                <w:szCs w:val="18"/>
              </w:rPr>
              <w:t>Answer here</w:t>
            </w:r>
            <w:r w:rsidR="00D562AA">
              <w:rPr>
                <w:rFonts w:ascii="Arial" w:hAnsi="Arial" w:cs="Arial"/>
                <w:i/>
                <w:iCs/>
                <w:sz w:val="18"/>
                <w:szCs w:val="18"/>
              </w:rPr>
              <w:t>.</w:t>
            </w:r>
          </w:p>
        </w:tc>
      </w:tr>
      <w:bookmarkEnd w:id="8"/>
      <w:tr w:rsidR="00E10BE1" w:rsidRPr="00282D13" w14:paraId="77EF006F" w14:textId="44D3FD53" w:rsidTr="00E10BE1">
        <w:trPr>
          <w:cantSplit/>
        </w:trPr>
        <w:tc>
          <w:tcPr>
            <w:tcW w:w="990" w:type="dxa"/>
            <w:tcBorders>
              <w:top w:val="single" w:sz="4" w:space="0" w:color="auto"/>
              <w:left w:val="single" w:sz="4" w:space="0" w:color="auto"/>
              <w:bottom w:val="single" w:sz="4" w:space="0" w:color="auto"/>
              <w:right w:val="single" w:sz="4" w:space="0" w:color="auto"/>
            </w:tcBorders>
          </w:tcPr>
          <w:p w14:paraId="75A6AAA5" w14:textId="522C8C8A" w:rsidR="00E10BE1" w:rsidRPr="006F3086" w:rsidRDefault="00997DDE" w:rsidP="00E10BE1">
            <w:pPr>
              <w:rPr>
                <w:rFonts w:ascii="Arial" w:hAnsi="Arial" w:cs="Arial"/>
                <w:sz w:val="18"/>
                <w:szCs w:val="18"/>
              </w:rPr>
            </w:pPr>
            <w:r w:rsidRPr="006F3086">
              <w:rPr>
                <w:rFonts w:ascii="Arial" w:hAnsi="Arial" w:cs="Arial"/>
                <w:sz w:val="18"/>
                <w:szCs w:val="18"/>
              </w:rPr>
              <w:t>1.</w:t>
            </w:r>
            <w:r w:rsidR="0000056A">
              <w:rPr>
                <w:rFonts w:ascii="Arial" w:hAnsi="Arial" w:cs="Arial"/>
                <w:sz w:val="18"/>
                <w:szCs w:val="18"/>
              </w:rPr>
              <w:t>7</w:t>
            </w:r>
          </w:p>
        </w:tc>
        <w:tc>
          <w:tcPr>
            <w:tcW w:w="10350" w:type="dxa"/>
            <w:tcBorders>
              <w:top w:val="single" w:sz="4" w:space="0" w:color="auto"/>
              <w:left w:val="single" w:sz="4" w:space="0" w:color="auto"/>
              <w:bottom w:val="single" w:sz="4" w:space="0" w:color="auto"/>
              <w:right w:val="single" w:sz="4" w:space="0" w:color="auto"/>
            </w:tcBorders>
          </w:tcPr>
          <w:p w14:paraId="2DDC0595" w14:textId="19819661" w:rsidR="00E10BE1" w:rsidRDefault="00EA4818" w:rsidP="00E10BE1">
            <w:pPr>
              <w:jc w:val="both"/>
              <w:rPr>
                <w:rFonts w:ascii="Arial" w:hAnsi="Arial" w:cs="Arial"/>
                <w:sz w:val="18"/>
                <w:szCs w:val="18"/>
              </w:rPr>
            </w:pPr>
            <w:r w:rsidRPr="006F3086">
              <w:rPr>
                <w:rFonts w:ascii="Arial" w:hAnsi="Arial" w:cs="Arial"/>
                <w:sz w:val="18"/>
                <w:szCs w:val="18"/>
              </w:rPr>
              <w:t xml:space="preserve">Describe </w:t>
            </w:r>
            <w:r w:rsidR="00E10BE1" w:rsidRPr="006F3086">
              <w:rPr>
                <w:rFonts w:ascii="Arial" w:hAnsi="Arial" w:cs="Arial"/>
                <w:sz w:val="18"/>
                <w:szCs w:val="18"/>
              </w:rPr>
              <w:t xml:space="preserve">any </w:t>
            </w:r>
            <w:r w:rsidR="00997DDE" w:rsidRPr="006F3086">
              <w:rPr>
                <w:rFonts w:ascii="Arial" w:hAnsi="Arial" w:cs="Arial"/>
                <w:sz w:val="18"/>
                <w:szCs w:val="18"/>
              </w:rPr>
              <w:t xml:space="preserve">new or recent (over the prior 12-month period) </w:t>
            </w:r>
            <w:r w:rsidR="00E10BE1" w:rsidRPr="006F3086">
              <w:rPr>
                <w:rFonts w:ascii="Arial" w:hAnsi="Arial" w:cs="Arial"/>
                <w:sz w:val="18"/>
                <w:szCs w:val="18"/>
              </w:rPr>
              <w:t>formal programs or partnerships the Firm has with organizations that promote the attraction and retention of individuals from underrepresented groups within private markets.</w:t>
            </w:r>
          </w:p>
          <w:p w14:paraId="1B72CB33" w14:textId="77777777" w:rsidR="00D562AA" w:rsidRPr="006F3086" w:rsidRDefault="00D562AA" w:rsidP="00E10BE1">
            <w:pPr>
              <w:jc w:val="both"/>
              <w:rPr>
                <w:rFonts w:ascii="Arial" w:hAnsi="Arial" w:cs="Arial"/>
                <w:sz w:val="18"/>
                <w:szCs w:val="18"/>
              </w:rPr>
            </w:pPr>
          </w:p>
          <w:p w14:paraId="6CCF008A" w14:textId="42455DD7" w:rsidR="00E10BE1" w:rsidRDefault="00E10BE1" w:rsidP="00E10BE1">
            <w:pPr>
              <w:jc w:val="both"/>
              <w:rPr>
                <w:rFonts w:ascii="Arial" w:hAnsi="Arial" w:cs="Arial"/>
                <w:sz w:val="18"/>
                <w:szCs w:val="18"/>
              </w:rPr>
            </w:pPr>
          </w:p>
          <w:p w14:paraId="71E4F745" w14:textId="6C2F0AEA" w:rsidR="00D562AA" w:rsidRPr="006F3086" w:rsidRDefault="00E10BE1" w:rsidP="00D562AA">
            <w:pPr>
              <w:jc w:val="both"/>
              <w:rPr>
                <w:rFonts w:ascii="Arial" w:hAnsi="Arial" w:cs="Arial"/>
                <w:i/>
                <w:iCs/>
                <w:sz w:val="18"/>
                <w:szCs w:val="18"/>
              </w:rPr>
            </w:pPr>
            <w:r w:rsidRPr="006F3086">
              <w:rPr>
                <w:rFonts w:ascii="Arial" w:hAnsi="Arial" w:cs="Arial"/>
                <w:i/>
                <w:iCs/>
                <w:sz w:val="18"/>
                <w:szCs w:val="18"/>
              </w:rPr>
              <w:t>Answer here</w:t>
            </w:r>
            <w:r w:rsidR="00D562AA">
              <w:rPr>
                <w:rFonts w:ascii="Arial" w:hAnsi="Arial" w:cs="Arial"/>
                <w:i/>
                <w:iCs/>
                <w:sz w:val="18"/>
                <w:szCs w:val="18"/>
              </w:rPr>
              <w:t>.</w:t>
            </w:r>
          </w:p>
        </w:tc>
      </w:tr>
      <w:tr w:rsidR="00E10BE1" w14:paraId="66A03E44" w14:textId="3A800774" w:rsidTr="00E10BE1">
        <w:trPr>
          <w:cantSplit/>
        </w:trPr>
        <w:tc>
          <w:tcPr>
            <w:tcW w:w="990" w:type="dxa"/>
            <w:tcBorders>
              <w:top w:val="single" w:sz="4" w:space="0" w:color="auto"/>
              <w:left w:val="single" w:sz="4" w:space="0" w:color="auto"/>
              <w:bottom w:val="single" w:sz="4" w:space="0" w:color="auto"/>
              <w:right w:val="single" w:sz="4" w:space="0" w:color="auto"/>
            </w:tcBorders>
          </w:tcPr>
          <w:p w14:paraId="4DCD3F48" w14:textId="33F5DBC0" w:rsidR="00E10BE1" w:rsidRPr="006F3086" w:rsidRDefault="00997DDE" w:rsidP="00E10BE1">
            <w:pPr>
              <w:rPr>
                <w:rFonts w:ascii="Arial" w:hAnsi="Arial" w:cs="Arial"/>
                <w:sz w:val="18"/>
                <w:szCs w:val="18"/>
              </w:rPr>
            </w:pPr>
            <w:r w:rsidRPr="006F3086">
              <w:rPr>
                <w:rFonts w:ascii="Arial" w:hAnsi="Arial" w:cs="Arial"/>
                <w:sz w:val="18"/>
                <w:szCs w:val="18"/>
              </w:rPr>
              <w:t>1.</w:t>
            </w:r>
            <w:r w:rsidR="0000056A">
              <w:rPr>
                <w:rFonts w:ascii="Arial" w:hAnsi="Arial" w:cs="Arial"/>
                <w:sz w:val="18"/>
                <w:szCs w:val="18"/>
              </w:rPr>
              <w:t>8</w:t>
            </w:r>
          </w:p>
        </w:tc>
        <w:tc>
          <w:tcPr>
            <w:tcW w:w="10350" w:type="dxa"/>
            <w:tcBorders>
              <w:top w:val="single" w:sz="4" w:space="0" w:color="auto"/>
              <w:left w:val="single" w:sz="4" w:space="0" w:color="auto"/>
              <w:bottom w:val="single" w:sz="4" w:space="0" w:color="auto"/>
              <w:right w:val="single" w:sz="4" w:space="0" w:color="auto"/>
            </w:tcBorders>
          </w:tcPr>
          <w:p w14:paraId="5B68E3AD" w14:textId="4ED26051" w:rsidR="00E10BE1" w:rsidRDefault="00EA4818" w:rsidP="00E10BE1">
            <w:pPr>
              <w:jc w:val="both"/>
              <w:rPr>
                <w:rFonts w:ascii="Arial" w:hAnsi="Arial" w:cs="Arial"/>
                <w:sz w:val="18"/>
                <w:szCs w:val="18"/>
              </w:rPr>
            </w:pPr>
            <w:r w:rsidRPr="006F3086">
              <w:rPr>
                <w:rFonts w:ascii="Arial" w:hAnsi="Arial" w:cs="Arial"/>
                <w:sz w:val="18"/>
                <w:szCs w:val="18"/>
              </w:rPr>
              <w:t>P</w:t>
            </w:r>
            <w:r w:rsidR="00E10BE1" w:rsidRPr="006F3086">
              <w:rPr>
                <w:rFonts w:ascii="Arial" w:hAnsi="Arial" w:cs="Arial"/>
                <w:sz w:val="18"/>
                <w:szCs w:val="18"/>
              </w:rPr>
              <w:t>rovide insight into</w:t>
            </w:r>
            <w:r w:rsidR="00997DDE" w:rsidRPr="006F3086">
              <w:rPr>
                <w:rFonts w:ascii="Arial" w:hAnsi="Arial" w:cs="Arial"/>
                <w:sz w:val="18"/>
                <w:szCs w:val="18"/>
              </w:rPr>
              <w:t xml:space="preserve"> any new or recent (over the prior 12-month period)</w:t>
            </w:r>
            <w:r w:rsidR="00E10BE1" w:rsidRPr="006F3086">
              <w:rPr>
                <w:rFonts w:ascii="Arial" w:hAnsi="Arial" w:cs="Arial"/>
                <w:sz w:val="18"/>
                <w:szCs w:val="18"/>
              </w:rPr>
              <w:t xml:space="preserve"> policies and coverage that promote inclusion, </w:t>
            </w:r>
            <w:r w:rsidR="00C56515" w:rsidRPr="006F3086">
              <w:rPr>
                <w:rFonts w:ascii="Arial" w:hAnsi="Arial" w:cs="Arial"/>
                <w:sz w:val="18"/>
                <w:szCs w:val="18"/>
              </w:rPr>
              <w:t>equity</w:t>
            </w:r>
            <w:r w:rsidR="00E10BE1" w:rsidRPr="006F3086">
              <w:rPr>
                <w:rFonts w:ascii="Arial" w:hAnsi="Arial" w:cs="Arial"/>
                <w:sz w:val="18"/>
                <w:szCs w:val="18"/>
              </w:rPr>
              <w:t xml:space="preserve"> and a diverse workforce within the Firm, such as flexible work policies, emergency back-up child/elder care services and healthcare coverage (e.g., gender confirmation surgery, IVF coverage, donor egg coverage).</w:t>
            </w:r>
          </w:p>
          <w:p w14:paraId="3EB77448" w14:textId="77777777" w:rsidR="00D562AA" w:rsidRPr="006F3086" w:rsidRDefault="00D562AA" w:rsidP="00E10BE1">
            <w:pPr>
              <w:jc w:val="both"/>
              <w:rPr>
                <w:rFonts w:ascii="Arial" w:hAnsi="Arial" w:cs="Arial"/>
                <w:sz w:val="18"/>
                <w:szCs w:val="18"/>
              </w:rPr>
            </w:pPr>
          </w:p>
          <w:p w14:paraId="4096958B" w14:textId="77777777" w:rsidR="00D562AA" w:rsidRPr="006F3086" w:rsidRDefault="00D562AA" w:rsidP="00E10BE1">
            <w:pPr>
              <w:jc w:val="both"/>
              <w:rPr>
                <w:rFonts w:ascii="Arial" w:hAnsi="Arial" w:cs="Arial"/>
                <w:sz w:val="18"/>
                <w:szCs w:val="18"/>
              </w:rPr>
            </w:pPr>
          </w:p>
          <w:p w14:paraId="07ABD893" w14:textId="00020976" w:rsidR="00D562AA" w:rsidRPr="006F3086" w:rsidRDefault="00E10BE1" w:rsidP="00D562AA">
            <w:pPr>
              <w:jc w:val="both"/>
              <w:rPr>
                <w:rFonts w:ascii="Arial" w:hAnsi="Arial" w:cs="Arial"/>
                <w:sz w:val="18"/>
                <w:szCs w:val="18"/>
              </w:rPr>
            </w:pPr>
            <w:r w:rsidRPr="006F3086">
              <w:rPr>
                <w:rFonts w:ascii="Arial" w:hAnsi="Arial" w:cs="Arial"/>
                <w:i/>
                <w:iCs/>
                <w:sz w:val="18"/>
                <w:szCs w:val="18"/>
              </w:rPr>
              <w:t>Answer here</w:t>
            </w:r>
            <w:r w:rsidR="00D562AA">
              <w:rPr>
                <w:rFonts w:ascii="Arial" w:hAnsi="Arial" w:cs="Arial"/>
                <w:i/>
                <w:iCs/>
                <w:sz w:val="18"/>
                <w:szCs w:val="18"/>
              </w:rPr>
              <w:t>.</w:t>
            </w:r>
          </w:p>
        </w:tc>
      </w:tr>
      <w:tr w:rsidR="00E10BE1" w14:paraId="36DB702F" w14:textId="77777777" w:rsidTr="00E10BE1">
        <w:trPr>
          <w:cantSplit/>
        </w:trPr>
        <w:tc>
          <w:tcPr>
            <w:tcW w:w="990" w:type="dxa"/>
            <w:tcBorders>
              <w:top w:val="single" w:sz="4" w:space="0" w:color="auto"/>
              <w:left w:val="single" w:sz="4" w:space="0" w:color="auto"/>
              <w:bottom w:val="single" w:sz="4" w:space="0" w:color="auto"/>
              <w:right w:val="single" w:sz="4" w:space="0" w:color="auto"/>
            </w:tcBorders>
          </w:tcPr>
          <w:p w14:paraId="5FB7BD45" w14:textId="4A0E3054" w:rsidR="00E10BE1" w:rsidRPr="006F3086" w:rsidRDefault="00997DDE" w:rsidP="00E10BE1">
            <w:pPr>
              <w:rPr>
                <w:rFonts w:ascii="Arial" w:hAnsi="Arial" w:cs="Arial"/>
                <w:sz w:val="18"/>
                <w:szCs w:val="18"/>
              </w:rPr>
            </w:pPr>
            <w:r w:rsidRPr="006F3086">
              <w:rPr>
                <w:rFonts w:ascii="Arial" w:hAnsi="Arial" w:cs="Arial"/>
                <w:sz w:val="18"/>
                <w:szCs w:val="18"/>
              </w:rPr>
              <w:t>1.</w:t>
            </w:r>
            <w:r w:rsidR="0000056A">
              <w:rPr>
                <w:rFonts w:ascii="Arial" w:hAnsi="Arial" w:cs="Arial"/>
                <w:sz w:val="18"/>
                <w:szCs w:val="18"/>
              </w:rPr>
              <w:t>9</w:t>
            </w:r>
          </w:p>
        </w:tc>
        <w:tc>
          <w:tcPr>
            <w:tcW w:w="10350" w:type="dxa"/>
            <w:tcBorders>
              <w:top w:val="single" w:sz="4" w:space="0" w:color="auto"/>
              <w:left w:val="single" w:sz="4" w:space="0" w:color="auto"/>
              <w:bottom w:val="single" w:sz="4" w:space="0" w:color="auto"/>
              <w:right w:val="single" w:sz="4" w:space="0" w:color="auto"/>
            </w:tcBorders>
          </w:tcPr>
          <w:p w14:paraId="4A671922" w14:textId="2DF09280" w:rsidR="00E10BE1" w:rsidRDefault="00EA4818" w:rsidP="00E10BE1">
            <w:pPr>
              <w:jc w:val="both"/>
              <w:rPr>
                <w:rFonts w:ascii="Arial" w:hAnsi="Arial" w:cs="Arial"/>
                <w:sz w:val="18"/>
                <w:szCs w:val="18"/>
              </w:rPr>
            </w:pPr>
            <w:r w:rsidRPr="006F3086">
              <w:rPr>
                <w:rFonts w:ascii="Arial" w:hAnsi="Arial" w:cs="Arial"/>
                <w:sz w:val="18"/>
                <w:szCs w:val="18"/>
              </w:rPr>
              <w:t xml:space="preserve">Describe </w:t>
            </w:r>
            <w:r w:rsidR="00E10BE1" w:rsidRPr="006F3086">
              <w:rPr>
                <w:rFonts w:ascii="Arial" w:hAnsi="Arial" w:cs="Arial"/>
                <w:sz w:val="18"/>
                <w:szCs w:val="18"/>
              </w:rPr>
              <w:t>any</w:t>
            </w:r>
            <w:r w:rsidR="00997DDE" w:rsidRPr="006F3086">
              <w:rPr>
                <w:rFonts w:ascii="Arial" w:hAnsi="Arial" w:cs="Arial"/>
                <w:sz w:val="18"/>
                <w:szCs w:val="18"/>
              </w:rPr>
              <w:t xml:space="preserve"> new or recent (over the prior 12-month period) </w:t>
            </w:r>
            <w:r w:rsidR="00E10BE1" w:rsidRPr="006F3086">
              <w:rPr>
                <w:rFonts w:ascii="Arial" w:hAnsi="Arial" w:cs="Arial"/>
                <w:sz w:val="18"/>
                <w:szCs w:val="18"/>
              </w:rPr>
              <w:t>training the Firm provides to employees at the Firm and at its portfolio companies to address topics such as inclusive leadership, systematic racism, unconscious bias and/or harassment. Provide context into the training provider(s) (internal vs. third-party provider(s)), frequency of training offered and the job levels and roles that receive the training.</w:t>
            </w:r>
          </w:p>
          <w:p w14:paraId="0131150A" w14:textId="77777777" w:rsidR="00D562AA" w:rsidRPr="006F3086" w:rsidRDefault="00D562AA" w:rsidP="00E10BE1">
            <w:pPr>
              <w:jc w:val="both"/>
              <w:rPr>
                <w:rFonts w:ascii="Arial" w:hAnsi="Arial" w:cs="Arial"/>
                <w:sz w:val="18"/>
                <w:szCs w:val="18"/>
              </w:rPr>
            </w:pPr>
          </w:p>
          <w:p w14:paraId="703BFB0D" w14:textId="6BF3CB10" w:rsidR="00E10BE1" w:rsidRDefault="00E10BE1" w:rsidP="00E10BE1">
            <w:pPr>
              <w:jc w:val="both"/>
              <w:rPr>
                <w:rFonts w:ascii="Arial" w:hAnsi="Arial" w:cs="Arial"/>
                <w:sz w:val="18"/>
                <w:szCs w:val="18"/>
              </w:rPr>
            </w:pPr>
          </w:p>
          <w:p w14:paraId="26E4E96B" w14:textId="5AC14859" w:rsidR="00D562AA" w:rsidRPr="006F3086" w:rsidRDefault="00E10BE1" w:rsidP="00D562AA">
            <w:pPr>
              <w:jc w:val="both"/>
              <w:rPr>
                <w:rFonts w:ascii="Arial" w:hAnsi="Arial" w:cs="Arial"/>
                <w:sz w:val="18"/>
                <w:szCs w:val="18"/>
              </w:rPr>
            </w:pPr>
            <w:r w:rsidRPr="006F3086">
              <w:rPr>
                <w:rFonts w:ascii="Arial" w:hAnsi="Arial" w:cs="Arial"/>
                <w:i/>
                <w:iCs/>
                <w:sz w:val="18"/>
                <w:szCs w:val="18"/>
              </w:rPr>
              <w:t>Answer here</w:t>
            </w:r>
            <w:r w:rsidR="00D562AA">
              <w:rPr>
                <w:rFonts w:ascii="Arial" w:hAnsi="Arial" w:cs="Arial"/>
                <w:i/>
                <w:iCs/>
                <w:sz w:val="18"/>
                <w:szCs w:val="18"/>
              </w:rPr>
              <w:t>.</w:t>
            </w:r>
          </w:p>
        </w:tc>
      </w:tr>
      <w:tr w:rsidR="00E10BE1" w14:paraId="04882FE1" w14:textId="77777777" w:rsidTr="00E10BE1">
        <w:trPr>
          <w:cantSplit/>
        </w:trPr>
        <w:tc>
          <w:tcPr>
            <w:tcW w:w="990" w:type="dxa"/>
            <w:tcBorders>
              <w:top w:val="single" w:sz="4" w:space="0" w:color="auto"/>
              <w:left w:val="single" w:sz="4" w:space="0" w:color="auto"/>
              <w:bottom w:val="single" w:sz="4" w:space="0" w:color="auto"/>
              <w:right w:val="single" w:sz="4" w:space="0" w:color="auto"/>
            </w:tcBorders>
          </w:tcPr>
          <w:p w14:paraId="41E4B27D" w14:textId="2C2BC330" w:rsidR="00E10BE1" w:rsidRPr="006F3086" w:rsidRDefault="00997DDE" w:rsidP="00E10BE1">
            <w:pPr>
              <w:rPr>
                <w:rFonts w:ascii="Arial" w:hAnsi="Arial" w:cs="Arial"/>
                <w:sz w:val="18"/>
                <w:szCs w:val="18"/>
              </w:rPr>
            </w:pPr>
            <w:r w:rsidRPr="006F3086">
              <w:rPr>
                <w:rFonts w:ascii="Arial" w:hAnsi="Arial" w:cs="Arial"/>
                <w:sz w:val="18"/>
                <w:szCs w:val="18"/>
              </w:rPr>
              <w:lastRenderedPageBreak/>
              <w:t>1.</w:t>
            </w:r>
            <w:r w:rsidR="0000056A">
              <w:rPr>
                <w:rFonts w:ascii="Arial" w:hAnsi="Arial" w:cs="Arial"/>
                <w:sz w:val="18"/>
                <w:szCs w:val="18"/>
              </w:rPr>
              <w:t>10</w:t>
            </w:r>
          </w:p>
        </w:tc>
        <w:tc>
          <w:tcPr>
            <w:tcW w:w="10350" w:type="dxa"/>
            <w:tcBorders>
              <w:top w:val="single" w:sz="4" w:space="0" w:color="auto"/>
              <w:left w:val="single" w:sz="4" w:space="0" w:color="auto"/>
              <w:bottom w:val="single" w:sz="4" w:space="0" w:color="auto"/>
              <w:right w:val="single" w:sz="4" w:space="0" w:color="auto"/>
            </w:tcBorders>
          </w:tcPr>
          <w:p w14:paraId="3FE318A0" w14:textId="1E8B0736" w:rsidR="00822756" w:rsidRPr="006F3086" w:rsidRDefault="00EA4818" w:rsidP="00822756">
            <w:pPr>
              <w:jc w:val="both"/>
              <w:rPr>
                <w:rFonts w:ascii="Arial" w:hAnsi="Arial" w:cs="Arial"/>
                <w:sz w:val="18"/>
                <w:szCs w:val="18"/>
              </w:rPr>
            </w:pPr>
            <w:r w:rsidRPr="006F3086">
              <w:rPr>
                <w:rFonts w:ascii="Arial" w:hAnsi="Arial" w:cs="Arial"/>
                <w:sz w:val="18"/>
                <w:szCs w:val="18"/>
              </w:rPr>
              <w:t>D</w:t>
            </w:r>
            <w:r w:rsidR="00822756" w:rsidRPr="006F3086">
              <w:rPr>
                <w:rFonts w:ascii="Arial" w:hAnsi="Arial" w:cs="Arial"/>
                <w:sz w:val="18"/>
                <w:szCs w:val="18"/>
              </w:rPr>
              <w:t>escribe any near-term or long-term commitments or goals to</w:t>
            </w:r>
            <w:r w:rsidRPr="006F3086">
              <w:rPr>
                <w:rFonts w:ascii="Arial" w:hAnsi="Arial" w:cs="Arial"/>
                <w:sz w:val="18"/>
                <w:szCs w:val="18"/>
              </w:rPr>
              <w:t xml:space="preserve"> the Firm has made to</w:t>
            </w:r>
            <w:r w:rsidR="00822756" w:rsidRPr="006F3086">
              <w:rPr>
                <w:rFonts w:ascii="Arial" w:hAnsi="Arial" w:cs="Arial"/>
                <w:sz w:val="18"/>
                <w:szCs w:val="18"/>
              </w:rPr>
              <w:t xml:space="preserve"> promote and enhance diversity internally</w:t>
            </w:r>
            <w:r w:rsidRPr="006F3086">
              <w:rPr>
                <w:rFonts w:ascii="Arial" w:hAnsi="Arial" w:cs="Arial"/>
                <w:sz w:val="18"/>
                <w:szCs w:val="18"/>
              </w:rPr>
              <w:t xml:space="preserve"> (at the Firm)</w:t>
            </w:r>
            <w:r w:rsidR="00F37E44">
              <w:rPr>
                <w:rFonts w:ascii="Arial" w:hAnsi="Arial" w:cs="Arial"/>
                <w:sz w:val="18"/>
                <w:szCs w:val="18"/>
              </w:rPr>
              <w:t xml:space="preserve"> and </w:t>
            </w:r>
            <w:r w:rsidR="00F37E44" w:rsidRPr="006F3086">
              <w:rPr>
                <w:rFonts w:ascii="Arial" w:hAnsi="Arial" w:cs="Arial"/>
                <w:sz w:val="18"/>
                <w:szCs w:val="18"/>
              </w:rPr>
              <w:t>within the Board of Directors and Senior Management at its portfolio companies</w:t>
            </w:r>
            <w:r w:rsidR="00F37E44">
              <w:rPr>
                <w:rFonts w:ascii="Arial" w:hAnsi="Arial" w:cs="Arial"/>
                <w:sz w:val="18"/>
                <w:szCs w:val="18"/>
              </w:rPr>
              <w:t xml:space="preserve"> (including any diversity targets the firm has set and any policies or practices implemented in support of achieving those targets)</w:t>
            </w:r>
            <w:r w:rsidRPr="006F3086">
              <w:rPr>
                <w:rFonts w:ascii="Arial" w:hAnsi="Arial" w:cs="Arial"/>
                <w:sz w:val="18"/>
                <w:szCs w:val="18"/>
              </w:rPr>
              <w:t>, and/or progress towards recent or existing commitments already in place. Provide context into where ownership and accountability for these commitments reside within the Firm (e.g., any standing DEI Committee and its members) and the process by which commitments or goals are set and managed.</w:t>
            </w:r>
          </w:p>
          <w:p w14:paraId="6D7F151E" w14:textId="5AE6E210" w:rsidR="00EA4818" w:rsidRDefault="00EA4818" w:rsidP="00822756">
            <w:pPr>
              <w:jc w:val="both"/>
              <w:rPr>
                <w:rFonts w:ascii="Arial" w:hAnsi="Arial" w:cs="Arial"/>
                <w:sz w:val="18"/>
                <w:szCs w:val="18"/>
              </w:rPr>
            </w:pPr>
          </w:p>
          <w:p w14:paraId="667B5E38" w14:textId="69D141B4" w:rsidR="00D562AA" w:rsidRDefault="00D562AA" w:rsidP="00822756">
            <w:pPr>
              <w:jc w:val="both"/>
              <w:rPr>
                <w:rFonts w:ascii="Arial" w:hAnsi="Arial" w:cs="Arial"/>
                <w:sz w:val="18"/>
                <w:szCs w:val="18"/>
              </w:rPr>
            </w:pPr>
          </w:p>
          <w:p w14:paraId="7DA02A6A" w14:textId="5353E63F" w:rsidR="00D562AA" w:rsidRPr="006F3086" w:rsidRDefault="00822756" w:rsidP="00D562AA">
            <w:pPr>
              <w:jc w:val="both"/>
              <w:rPr>
                <w:rFonts w:ascii="Arial" w:hAnsi="Arial" w:cs="Arial"/>
                <w:sz w:val="18"/>
                <w:szCs w:val="18"/>
              </w:rPr>
            </w:pPr>
            <w:r w:rsidRPr="006F3086">
              <w:rPr>
                <w:rFonts w:ascii="Arial" w:hAnsi="Arial" w:cs="Arial"/>
                <w:i/>
                <w:iCs/>
                <w:sz w:val="18"/>
                <w:szCs w:val="18"/>
              </w:rPr>
              <w:t>Answer here</w:t>
            </w:r>
            <w:r w:rsidR="00D562AA">
              <w:rPr>
                <w:rFonts w:ascii="Arial" w:hAnsi="Arial" w:cs="Arial"/>
                <w:i/>
                <w:iCs/>
                <w:sz w:val="18"/>
                <w:szCs w:val="18"/>
              </w:rPr>
              <w:t>.</w:t>
            </w:r>
          </w:p>
        </w:tc>
      </w:tr>
      <w:tr w:rsidR="00E10BE1" w14:paraId="34215E7D" w14:textId="77777777" w:rsidTr="00E10BE1">
        <w:trPr>
          <w:cantSplit/>
        </w:trPr>
        <w:tc>
          <w:tcPr>
            <w:tcW w:w="990" w:type="dxa"/>
            <w:tcBorders>
              <w:top w:val="single" w:sz="4" w:space="0" w:color="auto"/>
              <w:left w:val="single" w:sz="4" w:space="0" w:color="auto"/>
              <w:bottom w:val="single" w:sz="4" w:space="0" w:color="auto"/>
              <w:right w:val="single" w:sz="4" w:space="0" w:color="auto"/>
            </w:tcBorders>
          </w:tcPr>
          <w:p w14:paraId="7EF0D183" w14:textId="6060E87F" w:rsidR="00E10BE1" w:rsidRPr="006F3086" w:rsidRDefault="00997DDE" w:rsidP="00E10BE1">
            <w:pPr>
              <w:rPr>
                <w:rFonts w:ascii="Arial" w:hAnsi="Arial" w:cs="Arial"/>
                <w:sz w:val="18"/>
                <w:szCs w:val="18"/>
              </w:rPr>
            </w:pPr>
            <w:r w:rsidRPr="006F3086">
              <w:rPr>
                <w:rFonts w:ascii="Arial" w:hAnsi="Arial" w:cs="Arial"/>
                <w:sz w:val="18"/>
                <w:szCs w:val="18"/>
              </w:rPr>
              <w:t>1</w:t>
            </w:r>
            <w:r w:rsidR="00E10BE1" w:rsidRPr="006F3086">
              <w:rPr>
                <w:rFonts w:ascii="Arial" w:hAnsi="Arial" w:cs="Arial"/>
                <w:sz w:val="18"/>
                <w:szCs w:val="18"/>
              </w:rPr>
              <w:t>.1</w:t>
            </w:r>
            <w:r w:rsidR="0000056A">
              <w:rPr>
                <w:rFonts w:ascii="Arial" w:hAnsi="Arial" w:cs="Arial"/>
                <w:sz w:val="18"/>
                <w:szCs w:val="18"/>
              </w:rPr>
              <w:t>1</w:t>
            </w:r>
          </w:p>
        </w:tc>
        <w:tc>
          <w:tcPr>
            <w:tcW w:w="10350" w:type="dxa"/>
            <w:tcBorders>
              <w:top w:val="single" w:sz="4" w:space="0" w:color="auto"/>
              <w:left w:val="single" w:sz="4" w:space="0" w:color="auto"/>
              <w:bottom w:val="single" w:sz="4" w:space="0" w:color="auto"/>
              <w:right w:val="single" w:sz="4" w:space="0" w:color="auto"/>
            </w:tcBorders>
          </w:tcPr>
          <w:p w14:paraId="0B768A97" w14:textId="7EC2507B" w:rsidR="00E10BE1" w:rsidRPr="006F3086" w:rsidRDefault="00EA4818" w:rsidP="00E10BE1">
            <w:pPr>
              <w:jc w:val="both"/>
              <w:rPr>
                <w:rFonts w:ascii="Arial" w:hAnsi="Arial" w:cs="Arial"/>
                <w:sz w:val="18"/>
                <w:szCs w:val="18"/>
              </w:rPr>
            </w:pPr>
            <w:r w:rsidRPr="006F3086">
              <w:rPr>
                <w:rFonts w:ascii="Arial" w:hAnsi="Arial" w:cs="Arial"/>
                <w:sz w:val="18"/>
                <w:szCs w:val="18"/>
              </w:rPr>
              <w:t xml:space="preserve">Describe </w:t>
            </w:r>
            <w:r w:rsidR="00997DDE" w:rsidRPr="006F3086">
              <w:rPr>
                <w:rFonts w:ascii="Arial" w:hAnsi="Arial" w:cs="Arial"/>
                <w:sz w:val="18"/>
                <w:szCs w:val="18"/>
              </w:rPr>
              <w:t xml:space="preserve">any new or recent changes (over the prior 12-month period) to </w:t>
            </w:r>
            <w:r w:rsidR="00E10BE1" w:rsidRPr="006F3086">
              <w:rPr>
                <w:rFonts w:ascii="Arial" w:hAnsi="Arial" w:cs="Arial"/>
                <w:sz w:val="18"/>
                <w:szCs w:val="18"/>
              </w:rPr>
              <w:t>how the Firm considers DEI in its overall investment strategy and in the evaluation of prospective investment opportunities, including whether diverse/underrepresented business owners are included in the Firm’s investment processes. Provide details on how DEI factors into the Firm’s investment due diligence and, if applicable, Investment Committee deliberations and development of portfolio company value creation plans. Indicate whether the Firm tracks and reports on diversity demographics with respect to deal flow.</w:t>
            </w:r>
          </w:p>
          <w:p w14:paraId="5DAF6DF0" w14:textId="3674903B" w:rsidR="00E10BE1" w:rsidRDefault="00E10BE1" w:rsidP="00E10BE1">
            <w:pPr>
              <w:jc w:val="both"/>
              <w:rPr>
                <w:rFonts w:ascii="Arial" w:hAnsi="Arial" w:cs="Arial"/>
                <w:sz w:val="18"/>
                <w:szCs w:val="18"/>
              </w:rPr>
            </w:pPr>
          </w:p>
          <w:p w14:paraId="30CE028C" w14:textId="7502BAC4" w:rsidR="00D562AA" w:rsidRDefault="00D562AA" w:rsidP="00E10BE1">
            <w:pPr>
              <w:jc w:val="both"/>
              <w:rPr>
                <w:rFonts w:ascii="Arial" w:hAnsi="Arial" w:cs="Arial"/>
                <w:sz w:val="18"/>
                <w:szCs w:val="18"/>
              </w:rPr>
            </w:pPr>
          </w:p>
          <w:p w14:paraId="77A29B01" w14:textId="1113C1EF" w:rsidR="00D562AA" w:rsidRPr="006F3086" w:rsidRDefault="00E10BE1" w:rsidP="00D562AA">
            <w:pPr>
              <w:jc w:val="both"/>
              <w:rPr>
                <w:rFonts w:ascii="Arial" w:hAnsi="Arial" w:cs="Arial"/>
                <w:sz w:val="18"/>
                <w:szCs w:val="18"/>
              </w:rPr>
            </w:pPr>
            <w:r w:rsidRPr="006F3086">
              <w:rPr>
                <w:rFonts w:ascii="Arial" w:hAnsi="Arial" w:cs="Arial"/>
                <w:i/>
                <w:iCs/>
                <w:sz w:val="18"/>
                <w:szCs w:val="18"/>
              </w:rPr>
              <w:t>Answer here</w:t>
            </w:r>
            <w:r w:rsidR="00D562AA">
              <w:rPr>
                <w:rFonts w:ascii="Arial" w:hAnsi="Arial" w:cs="Arial"/>
                <w:i/>
                <w:iCs/>
                <w:sz w:val="18"/>
                <w:szCs w:val="18"/>
              </w:rPr>
              <w:t>.</w:t>
            </w:r>
          </w:p>
        </w:tc>
      </w:tr>
    </w:tbl>
    <w:p w14:paraId="00F5EBD3" w14:textId="036ED60C" w:rsidR="0000056A" w:rsidRPr="00831C7A" w:rsidRDefault="0000056A" w:rsidP="008023DF">
      <w:pPr>
        <w:tabs>
          <w:tab w:val="left" w:pos="3240"/>
        </w:tabs>
        <w:jc w:val="both"/>
        <w:sectPr w:rsidR="0000056A" w:rsidRPr="00831C7A" w:rsidSect="00231E48">
          <w:type w:val="continuous"/>
          <w:pgSz w:w="12240" w:h="15840"/>
          <w:pgMar w:top="1440" w:right="720" w:bottom="1440" w:left="720" w:header="288" w:footer="288" w:gutter="0"/>
          <w:cols w:space="720"/>
          <w:titlePg/>
          <w:docGrid w:linePitch="360"/>
        </w:sectPr>
      </w:pPr>
    </w:p>
    <w:p w14:paraId="269383E9" w14:textId="77777777" w:rsidR="003823BE" w:rsidRPr="00831C7A" w:rsidRDefault="00C65AEA" w:rsidP="007F4C1C">
      <w:pPr>
        <w:pStyle w:val="Heading1"/>
      </w:pPr>
      <w:bookmarkStart w:id="9" w:name="_Toc78354768"/>
      <w:bookmarkStart w:id="10" w:name="_Toc86928450"/>
      <w:r w:rsidRPr="00831C7A">
        <w:lastRenderedPageBreak/>
        <w:t xml:space="preserve">Appendix A - </w:t>
      </w:r>
      <w:r w:rsidR="00B60934" w:rsidRPr="00831C7A">
        <w:t>Requested</w:t>
      </w:r>
      <w:r w:rsidR="006C22E5" w:rsidRPr="00831C7A">
        <w:t xml:space="preserve"> Documents</w:t>
      </w:r>
      <w:r w:rsidR="0057657A" w:rsidRPr="00831C7A">
        <w:t xml:space="preserve"> </w:t>
      </w:r>
    </w:p>
    <w:p w14:paraId="36EC2E6B" w14:textId="77777777" w:rsidR="003823BE" w:rsidRPr="00831C7A" w:rsidRDefault="003823BE" w:rsidP="007F4C1C">
      <w:pPr>
        <w:pStyle w:val="Heading1"/>
      </w:pPr>
    </w:p>
    <w:p w14:paraId="753C2814" w14:textId="1F3DD0F8" w:rsidR="008023DF" w:rsidRPr="004519C0" w:rsidRDefault="003823BE" w:rsidP="007F4C1C">
      <w:pPr>
        <w:pStyle w:val="Heading1"/>
      </w:pPr>
      <w:r w:rsidRPr="004519C0">
        <w:t>To be provide</w:t>
      </w:r>
      <w:r w:rsidR="004519C0">
        <w:t>d</w:t>
      </w:r>
      <w:r w:rsidRPr="004519C0">
        <w:t xml:space="preserve"> only if </w:t>
      </w:r>
      <w:r w:rsidR="004519C0" w:rsidRPr="004519C0">
        <w:t>recently</w:t>
      </w:r>
      <w:r w:rsidRPr="004519C0">
        <w:t xml:space="preserve"> created or significantly modified during the prior 12-month period</w:t>
      </w:r>
      <w:bookmarkEnd w:id="9"/>
      <w:bookmarkEnd w:id="10"/>
      <w:r w:rsidRPr="004519C0">
        <w:t>.</w:t>
      </w:r>
    </w:p>
    <w:p w14:paraId="1E568345" w14:textId="77777777" w:rsidR="008023DF" w:rsidRPr="004519C0" w:rsidRDefault="008023DF" w:rsidP="008023DF"/>
    <w:tbl>
      <w:tblPr>
        <w:tblStyle w:val="TableGrid"/>
        <w:tblW w:w="11340" w:type="dxa"/>
        <w:tblInd w:w="-275" w:type="dxa"/>
        <w:tblLook w:val="04A0" w:firstRow="1" w:lastRow="0" w:firstColumn="1" w:lastColumn="0" w:noHBand="0" w:noVBand="1"/>
      </w:tblPr>
      <w:tblGrid>
        <w:gridCol w:w="10080"/>
        <w:gridCol w:w="630"/>
        <w:gridCol w:w="630"/>
      </w:tblGrid>
      <w:tr w:rsidR="008023DF" w:rsidRPr="008023DF" w14:paraId="3D36C1A9" w14:textId="77777777" w:rsidTr="00D32CE1">
        <w:tc>
          <w:tcPr>
            <w:tcW w:w="10080" w:type="dxa"/>
            <w:shd w:val="clear" w:color="auto" w:fill="86C5C7"/>
            <w:vAlign w:val="center"/>
          </w:tcPr>
          <w:p w14:paraId="04684CE7" w14:textId="77777777" w:rsidR="00D562AA" w:rsidRDefault="00D562AA" w:rsidP="00D32CE1">
            <w:pPr>
              <w:pStyle w:val="ListNumber"/>
              <w:numPr>
                <w:ilvl w:val="0"/>
                <w:numId w:val="0"/>
              </w:numPr>
              <w:spacing w:after="80"/>
              <w:rPr>
                <w:rFonts w:ascii="Arial" w:hAnsi="Arial" w:cs="Arial"/>
                <w:b/>
                <w:bCs/>
                <w:sz w:val="18"/>
                <w:szCs w:val="18"/>
              </w:rPr>
            </w:pPr>
          </w:p>
          <w:p w14:paraId="19779CF5" w14:textId="1CCD2099" w:rsidR="008023DF" w:rsidRDefault="008023DF" w:rsidP="00D32CE1">
            <w:pPr>
              <w:pStyle w:val="ListNumber"/>
              <w:numPr>
                <w:ilvl w:val="0"/>
                <w:numId w:val="0"/>
              </w:numPr>
              <w:spacing w:after="80"/>
              <w:rPr>
                <w:rFonts w:ascii="Arial" w:hAnsi="Arial" w:cs="Arial"/>
                <w:b/>
                <w:bCs/>
                <w:sz w:val="18"/>
                <w:szCs w:val="18"/>
              </w:rPr>
            </w:pPr>
            <w:r>
              <w:rPr>
                <w:rFonts w:ascii="Arial" w:hAnsi="Arial" w:cs="Arial"/>
                <w:b/>
                <w:bCs/>
                <w:sz w:val="18"/>
                <w:szCs w:val="18"/>
              </w:rPr>
              <w:t>Included With Questionnaire</w:t>
            </w:r>
          </w:p>
          <w:p w14:paraId="07540C20" w14:textId="0E136789" w:rsidR="00D562AA" w:rsidRPr="008023DF" w:rsidRDefault="00D562AA" w:rsidP="00D32CE1">
            <w:pPr>
              <w:pStyle w:val="ListNumber"/>
              <w:numPr>
                <w:ilvl w:val="0"/>
                <w:numId w:val="0"/>
              </w:numPr>
              <w:spacing w:after="80"/>
              <w:rPr>
                <w:rFonts w:ascii="Arial" w:hAnsi="Arial" w:cs="Arial"/>
                <w:b/>
                <w:bCs/>
                <w:sz w:val="18"/>
                <w:szCs w:val="18"/>
              </w:rPr>
            </w:pPr>
          </w:p>
        </w:tc>
        <w:tc>
          <w:tcPr>
            <w:tcW w:w="630" w:type="dxa"/>
            <w:shd w:val="clear" w:color="auto" w:fill="86C5C7"/>
            <w:vAlign w:val="center"/>
          </w:tcPr>
          <w:p w14:paraId="3E61D34F" w14:textId="517C566D" w:rsidR="008023DF" w:rsidRPr="008023DF" w:rsidRDefault="008023DF" w:rsidP="00D32CE1">
            <w:pPr>
              <w:pStyle w:val="ListNumber"/>
              <w:numPr>
                <w:ilvl w:val="0"/>
                <w:numId w:val="0"/>
              </w:numPr>
              <w:spacing w:after="80"/>
              <w:rPr>
                <w:rFonts w:ascii="Arial" w:hAnsi="Arial" w:cs="Arial"/>
                <w:sz w:val="18"/>
                <w:szCs w:val="18"/>
              </w:rPr>
            </w:pPr>
            <w:r w:rsidRPr="00282D13">
              <w:rPr>
                <w:rFonts w:ascii="Arial" w:hAnsi="Arial" w:cs="Arial"/>
                <w:b/>
                <w:sz w:val="18"/>
                <w:szCs w:val="18"/>
              </w:rPr>
              <w:t>Yes</w:t>
            </w:r>
          </w:p>
        </w:tc>
        <w:tc>
          <w:tcPr>
            <w:tcW w:w="630" w:type="dxa"/>
            <w:shd w:val="clear" w:color="auto" w:fill="86C5C7"/>
            <w:vAlign w:val="center"/>
          </w:tcPr>
          <w:p w14:paraId="49F45391" w14:textId="2A0C7502" w:rsidR="008023DF" w:rsidRPr="008023DF" w:rsidRDefault="008023DF" w:rsidP="00D32CE1">
            <w:pPr>
              <w:pStyle w:val="ListNumber"/>
              <w:numPr>
                <w:ilvl w:val="0"/>
                <w:numId w:val="0"/>
              </w:numPr>
              <w:spacing w:after="80"/>
              <w:rPr>
                <w:rFonts w:ascii="Arial" w:hAnsi="Arial" w:cs="Arial"/>
                <w:sz w:val="18"/>
                <w:szCs w:val="18"/>
              </w:rPr>
            </w:pPr>
            <w:r w:rsidRPr="00282D13">
              <w:rPr>
                <w:rFonts w:ascii="Arial" w:hAnsi="Arial" w:cs="Arial"/>
                <w:b/>
                <w:sz w:val="18"/>
                <w:szCs w:val="18"/>
              </w:rPr>
              <w:t>No</w:t>
            </w:r>
          </w:p>
        </w:tc>
      </w:tr>
      <w:tr w:rsidR="00864576" w:rsidRPr="008023DF" w14:paraId="7A9EDB5F" w14:textId="77777777" w:rsidTr="008023DF">
        <w:tc>
          <w:tcPr>
            <w:tcW w:w="10080" w:type="dxa"/>
          </w:tcPr>
          <w:p w14:paraId="22F0D914" w14:textId="00A9A29A" w:rsidR="00864576" w:rsidRPr="002C623C" w:rsidRDefault="00864576" w:rsidP="00382F8C">
            <w:pPr>
              <w:pStyle w:val="ListNumber"/>
              <w:numPr>
                <w:ilvl w:val="0"/>
                <w:numId w:val="7"/>
              </w:numPr>
              <w:spacing w:after="80"/>
              <w:jc w:val="both"/>
              <w:rPr>
                <w:rFonts w:ascii="Arial" w:hAnsi="Arial" w:cs="Arial"/>
                <w:color w:val="000000" w:themeColor="text1"/>
                <w:sz w:val="18"/>
                <w:szCs w:val="18"/>
              </w:rPr>
            </w:pPr>
            <w:r w:rsidRPr="00871CCD">
              <w:rPr>
                <w:rFonts w:ascii="Arial" w:hAnsi="Arial" w:cs="Arial"/>
                <w:sz w:val="18"/>
                <w:szCs w:val="18"/>
              </w:rPr>
              <w:t>ILPA Diversity Metrics Template</w:t>
            </w:r>
            <w:r w:rsidRPr="002C623C">
              <w:rPr>
                <w:rFonts w:ascii="Arial" w:hAnsi="Arial" w:cs="Arial"/>
                <w:color w:val="000000" w:themeColor="text1"/>
                <w:sz w:val="18"/>
                <w:szCs w:val="18"/>
              </w:rPr>
              <w:t xml:space="preserve"> – </w:t>
            </w:r>
            <w:bookmarkStart w:id="11" w:name="A52"/>
            <w:r w:rsidRPr="002C623C">
              <w:rPr>
                <w:rFonts w:ascii="Arial" w:hAnsi="Arial" w:cs="Arial"/>
                <w:color w:val="000000" w:themeColor="text1"/>
                <w:sz w:val="18"/>
                <w:szCs w:val="18"/>
              </w:rPr>
              <w:t>Firm/Management Company</w:t>
            </w:r>
            <w:bookmarkEnd w:id="11"/>
            <w:r w:rsidRPr="002C623C">
              <w:rPr>
                <w:rFonts w:ascii="Arial" w:hAnsi="Arial" w:cs="Arial"/>
                <w:color w:val="000000" w:themeColor="text1"/>
                <w:sz w:val="18"/>
                <w:szCs w:val="18"/>
              </w:rPr>
              <w:t>, Staff Movement and Portfolio Companies (</w:t>
            </w:r>
            <w:r w:rsidRPr="002C623C">
              <w:rPr>
                <w:rFonts w:ascii="Arial" w:hAnsi="Arial" w:cs="Arial"/>
                <w:sz w:val="18"/>
                <w:szCs w:val="18"/>
              </w:rPr>
              <w:t xml:space="preserve">as referenced in Questions </w:t>
            </w:r>
            <w:r w:rsidR="004519C0" w:rsidRPr="002C623C">
              <w:rPr>
                <w:rFonts w:ascii="Arial" w:hAnsi="Arial" w:cs="Arial"/>
                <w:sz w:val="18"/>
                <w:szCs w:val="18"/>
              </w:rPr>
              <w:t>1</w:t>
            </w:r>
            <w:r w:rsidRPr="002C623C">
              <w:rPr>
                <w:rFonts w:ascii="Arial" w:hAnsi="Arial" w:cs="Arial"/>
                <w:sz w:val="18"/>
                <w:szCs w:val="18"/>
              </w:rPr>
              <w:t>.2</w:t>
            </w:r>
            <w:r w:rsidRPr="002C623C">
              <w:rPr>
                <w:rFonts w:ascii="Arial" w:hAnsi="Arial" w:cs="Arial"/>
                <w:color w:val="000000" w:themeColor="text1"/>
                <w:sz w:val="18"/>
                <w:szCs w:val="18"/>
              </w:rPr>
              <w:t xml:space="preserve"> </w:t>
            </w:r>
            <w:r w:rsidRPr="002C623C">
              <w:rPr>
                <w:rFonts w:ascii="Arial" w:hAnsi="Arial" w:cs="Arial"/>
                <w:sz w:val="18"/>
                <w:szCs w:val="18"/>
              </w:rPr>
              <w:t xml:space="preserve">and </w:t>
            </w:r>
            <w:r w:rsidR="004519C0" w:rsidRPr="002C623C">
              <w:rPr>
                <w:rFonts w:ascii="Arial" w:hAnsi="Arial" w:cs="Arial"/>
                <w:sz w:val="18"/>
                <w:szCs w:val="18"/>
              </w:rPr>
              <w:t>1.</w:t>
            </w:r>
            <w:r w:rsidRPr="002C623C">
              <w:rPr>
                <w:rFonts w:ascii="Arial" w:hAnsi="Arial" w:cs="Arial"/>
                <w:sz w:val="18"/>
                <w:szCs w:val="18"/>
              </w:rPr>
              <w:t>3</w:t>
            </w:r>
            <w:r w:rsidRPr="002C623C">
              <w:rPr>
                <w:rFonts w:ascii="Arial" w:hAnsi="Arial" w:cs="Arial"/>
                <w:color w:val="000000" w:themeColor="text1"/>
                <w:sz w:val="18"/>
                <w:szCs w:val="18"/>
              </w:rPr>
              <w:t>)</w:t>
            </w:r>
          </w:p>
        </w:tc>
        <w:sdt>
          <w:sdtPr>
            <w:rPr>
              <w:rFonts w:ascii="Segoe UI" w:hAnsi="Segoe UI" w:cs="Segoe UI"/>
              <w:sz w:val="18"/>
              <w:szCs w:val="18"/>
            </w:rPr>
            <w:id w:val="-172878516"/>
            <w14:checkbox>
              <w14:checked w14:val="0"/>
              <w14:checkedState w14:val="2612" w14:font="MS Gothic"/>
              <w14:uncheckedState w14:val="2610" w14:font="MS Gothic"/>
            </w14:checkbox>
          </w:sdtPr>
          <w:sdtContent>
            <w:tc>
              <w:tcPr>
                <w:tcW w:w="630" w:type="dxa"/>
                <w:vAlign w:val="center"/>
              </w:tcPr>
              <w:p w14:paraId="0CC4953B" w14:textId="4F2F3D34" w:rsidR="00864576" w:rsidRPr="00B65F8C" w:rsidRDefault="00864576" w:rsidP="00864576">
                <w:pPr>
                  <w:pStyle w:val="ListNumber"/>
                  <w:numPr>
                    <w:ilvl w:val="0"/>
                    <w:numId w:val="0"/>
                  </w:numPr>
                  <w:spacing w:after="80"/>
                  <w:jc w:val="center"/>
                  <w:rPr>
                    <w:rFonts w:ascii="Segoe UI" w:hAnsi="Segoe UI" w:cs="Segoe UI"/>
                    <w:sz w:val="18"/>
                    <w:szCs w:val="18"/>
                  </w:rPr>
                </w:pPr>
                <w:r w:rsidRPr="00B65F8C">
                  <w:rPr>
                    <w:rFonts w:ascii="Segoe UI Symbol" w:eastAsia="MS Gothic" w:hAnsi="Segoe UI Symbol" w:cs="Segoe UI Symbol"/>
                    <w:sz w:val="18"/>
                    <w:szCs w:val="18"/>
                  </w:rPr>
                  <w:t>☐</w:t>
                </w:r>
              </w:p>
            </w:tc>
          </w:sdtContent>
        </w:sdt>
        <w:sdt>
          <w:sdtPr>
            <w:rPr>
              <w:rFonts w:ascii="Segoe UI" w:hAnsi="Segoe UI" w:cs="Segoe UI"/>
              <w:sz w:val="18"/>
              <w:szCs w:val="18"/>
            </w:rPr>
            <w:id w:val="1461381503"/>
            <w14:checkbox>
              <w14:checked w14:val="0"/>
              <w14:checkedState w14:val="2612" w14:font="MS Gothic"/>
              <w14:uncheckedState w14:val="2610" w14:font="MS Gothic"/>
            </w14:checkbox>
          </w:sdtPr>
          <w:sdtContent>
            <w:tc>
              <w:tcPr>
                <w:tcW w:w="630" w:type="dxa"/>
                <w:vAlign w:val="center"/>
              </w:tcPr>
              <w:p w14:paraId="6C9DBE6A" w14:textId="624BD585" w:rsidR="00864576" w:rsidRPr="00B65F8C" w:rsidRDefault="00864576" w:rsidP="00864576">
                <w:pPr>
                  <w:pStyle w:val="ListNumber"/>
                  <w:numPr>
                    <w:ilvl w:val="0"/>
                    <w:numId w:val="0"/>
                  </w:numPr>
                  <w:spacing w:after="80"/>
                  <w:jc w:val="center"/>
                  <w:rPr>
                    <w:rFonts w:ascii="Segoe UI" w:hAnsi="Segoe UI" w:cs="Segoe UI"/>
                    <w:sz w:val="18"/>
                    <w:szCs w:val="18"/>
                  </w:rPr>
                </w:pPr>
                <w:r w:rsidRPr="00B65F8C">
                  <w:rPr>
                    <w:rFonts w:ascii="Segoe UI Symbol" w:eastAsia="MS Gothic" w:hAnsi="Segoe UI Symbol" w:cs="Segoe UI Symbol"/>
                    <w:sz w:val="18"/>
                    <w:szCs w:val="18"/>
                  </w:rPr>
                  <w:t>☐</w:t>
                </w:r>
              </w:p>
            </w:tc>
          </w:sdtContent>
        </w:sdt>
      </w:tr>
      <w:tr w:rsidR="00864576" w:rsidRPr="008023DF" w14:paraId="065E4C17" w14:textId="77777777" w:rsidTr="008023DF">
        <w:tc>
          <w:tcPr>
            <w:tcW w:w="10080" w:type="dxa"/>
          </w:tcPr>
          <w:p w14:paraId="032E7FB3" w14:textId="48E0BA2E" w:rsidR="00864576" w:rsidRPr="00B94E62" w:rsidRDefault="00864576" w:rsidP="00382F8C">
            <w:pPr>
              <w:pStyle w:val="ListNumber"/>
              <w:numPr>
                <w:ilvl w:val="0"/>
                <w:numId w:val="7"/>
              </w:numPr>
              <w:spacing w:after="80"/>
              <w:jc w:val="both"/>
              <w:rPr>
                <w:rFonts w:ascii="Arial" w:hAnsi="Arial" w:cs="Arial"/>
                <w:color w:val="000000" w:themeColor="text1"/>
                <w:sz w:val="18"/>
                <w:szCs w:val="18"/>
              </w:rPr>
            </w:pPr>
            <w:bookmarkStart w:id="12" w:name="A53"/>
            <w:r w:rsidRPr="00B94E62">
              <w:rPr>
                <w:rFonts w:ascii="Arial" w:hAnsi="Arial" w:cs="Arial"/>
                <w:color w:val="000000" w:themeColor="text1"/>
                <w:sz w:val="18"/>
                <w:szCs w:val="18"/>
              </w:rPr>
              <w:t xml:space="preserve">Diversity, </w:t>
            </w:r>
            <w:r w:rsidR="00C56515" w:rsidRPr="00B94E62">
              <w:rPr>
                <w:rFonts w:ascii="Arial" w:hAnsi="Arial" w:cs="Arial"/>
                <w:color w:val="000000" w:themeColor="text1"/>
                <w:sz w:val="18"/>
                <w:szCs w:val="18"/>
              </w:rPr>
              <w:t>Equity</w:t>
            </w:r>
            <w:r w:rsidRPr="00B94E62">
              <w:rPr>
                <w:rFonts w:ascii="Arial" w:hAnsi="Arial" w:cs="Arial"/>
                <w:color w:val="000000" w:themeColor="text1"/>
                <w:sz w:val="18"/>
                <w:szCs w:val="18"/>
              </w:rPr>
              <w:t xml:space="preserve"> </w:t>
            </w:r>
            <w:bookmarkEnd w:id="12"/>
            <w:r w:rsidRPr="00B94E62">
              <w:rPr>
                <w:rFonts w:ascii="Arial" w:hAnsi="Arial" w:cs="Arial"/>
                <w:color w:val="000000" w:themeColor="text1"/>
                <w:sz w:val="18"/>
                <w:szCs w:val="18"/>
              </w:rPr>
              <w:t>and Inclusion Policy (</w:t>
            </w:r>
            <w:r w:rsidRPr="002C623C">
              <w:rPr>
                <w:rFonts w:ascii="Arial" w:hAnsi="Arial" w:cs="Arial"/>
                <w:sz w:val="18"/>
                <w:szCs w:val="18"/>
              </w:rPr>
              <w:t xml:space="preserve">as referenced in Question </w:t>
            </w:r>
            <w:r w:rsidR="00871CCD">
              <w:rPr>
                <w:rFonts w:ascii="Arial" w:hAnsi="Arial" w:cs="Arial"/>
                <w:sz w:val="18"/>
                <w:szCs w:val="18"/>
              </w:rPr>
              <w:t>1.4</w:t>
            </w:r>
            <w:r w:rsidRPr="00B94E62">
              <w:rPr>
                <w:rFonts w:ascii="Arial" w:hAnsi="Arial" w:cs="Arial"/>
                <w:color w:val="000000" w:themeColor="text1"/>
                <w:sz w:val="18"/>
                <w:szCs w:val="18"/>
              </w:rPr>
              <w:t>)</w:t>
            </w:r>
          </w:p>
        </w:tc>
        <w:sdt>
          <w:sdtPr>
            <w:rPr>
              <w:rFonts w:ascii="Segoe UI" w:hAnsi="Segoe UI" w:cs="Segoe UI"/>
              <w:sz w:val="18"/>
              <w:szCs w:val="18"/>
            </w:rPr>
            <w:id w:val="418072611"/>
            <w14:checkbox>
              <w14:checked w14:val="0"/>
              <w14:checkedState w14:val="2612" w14:font="MS Gothic"/>
              <w14:uncheckedState w14:val="2610" w14:font="MS Gothic"/>
            </w14:checkbox>
          </w:sdtPr>
          <w:sdtContent>
            <w:tc>
              <w:tcPr>
                <w:tcW w:w="630" w:type="dxa"/>
                <w:vAlign w:val="center"/>
              </w:tcPr>
              <w:p w14:paraId="29E5AFB9" w14:textId="2E34FFBE" w:rsidR="00864576" w:rsidRPr="00B65F8C" w:rsidRDefault="00864576" w:rsidP="00864576">
                <w:pPr>
                  <w:pStyle w:val="ListNumber"/>
                  <w:numPr>
                    <w:ilvl w:val="0"/>
                    <w:numId w:val="0"/>
                  </w:numPr>
                  <w:spacing w:after="80"/>
                  <w:jc w:val="center"/>
                  <w:rPr>
                    <w:rFonts w:ascii="Segoe UI" w:hAnsi="Segoe UI" w:cs="Segoe UI"/>
                    <w:sz w:val="18"/>
                    <w:szCs w:val="18"/>
                  </w:rPr>
                </w:pPr>
                <w:r w:rsidRPr="00B65F8C">
                  <w:rPr>
                    <w:rFonts w:ascii="Segoe UI Symbol" w:eastAsia="MS Gothic" w:hAnsi="Segoe UI Symbol" w:cs="Segoe UI Symbol"/>
                    <w:sz w:val="18"/>
                    <w:szCs w:val="18"/>
                  </w:rPr>
                  <w:t>☐</w:t>
                </w:r>
              </w:p>
            </w:tc>
          </w:sdtContent>
        </w:sdt>
        <w:sdt>
          <w:sdtPr>
            <w:rPr>
              <w:rFonts w:ascii="Segoe UI" w:hAnsi="Segoe UI" w:cs="Segoe UI"/>
              <w:sz w:val="18"/>
              <w:szCs w:val="18"/>
            </w:rPr>
            <w:id w:val="-1317103811"/>
            <w14:checkbox>
              <w14:checked w14:val="0"/>
              <w14:checkedState w14:val="2612" w14:font="MS Gothic"/>
              <w14:uncheckedState w14:val="2610" w14:font="MS Gothic"/>
            </w14:checkbox>
          </w:sdtPr>
          <w:sdtContent>
            <w:tc>
              <w:tcPr>
                <w:tcW w:w="630" w:type="dxa"/>
                <w:vAlign w:val="center"/>
              </w:tcPr>
              <w:p w14:paraId="6B9320CD" w14:textId="4243ED65" w:rsidR="00864576" w:rsidRPr="00B65F8C" w:rsidRDefault="00864576" w:rsidP="00864576">
                <w:pPr>
                  <w:pStyle w:val="ListNumber"/>
                  <w:numPr>
                    <w:ilvl w:val="0"/>
                    <w:numId w:val="0"/>
                  </w:numPr>
                  <w:spacing w:after="80"/>
                  <w:jc w:val="center"/>
                  <w:rPr>
                    <w:rFonts w:ascii="Segoe UI" w:hAnsi="Segoe UI" w:cs="Segoe UI"/>
                    <w:sz w:val="18"/>
                    <w:szCs w:val="18"/>
                  </w:rPr>
                </w:pPr>
                <w:r w:rsidRPr="00B65F8C">
                  <w:rPr>
                    <w:rFonts w:ascii="Segoe UI Symbol" w:eastAsia="MS Gothic" w:hAnsi="Segoe UI Symbol" w:cs="Segoe UI Symbol"/>
                    <w:sz w:val="18"/>
                    <w:szCs w:val="18"/>
                  </w:rPr>
                  <w:t>☐</w:t>
                </w:r>
              </w:p>
            </w:tc>
          </w:sdtContent>
        </w:sdt>
      </w:tr>
      <w:tr w:rsidR="00864576" w:rsidRPr="008023DF" w14:paraId="41561BAC" w14:textId="77777777" w:rsidTr="008023DF">
        <w:tc>
          <w:tcPr>
            <w:tcW w:w="10080" w:type="dxa"/>
          </w:tcPr>
          <w:p w14:paraId="16E74927" w14:textId="49053360" w:rsidR="00864576" w:rsidRPr="00B94E62" w:rsidRDefault="00864576" w:rsidP="00382F8C">
            <w:pPr>
              <w:pStyle w:val="ListNumber"/>
              <w:numPr>
                <w:ilvl w:val="0"/>
                <w:numId w:val="7"/>
              </w:numPr>
              <w:spacing w:after="80"/>
              <w:jc w:val="both"/>
              <w:rPr>
                <w:rFonts w:ascii="Arial" w:hAnsi="Arial" w:cs="Arial"/>
                <w:color w:val="000000" w:themeColor="text1"/>
                <w:sz w:val="18"/>
                <w:szCs w:val="18"/>
              </w:rPr>
            </w:pPr>
            <w:bookmarkStart w:id="13" w:name="A54"/>
            <w:r w:rsidRPr="00B94E62">
              <w:rPr>
                <w:rFonts w:ascii="Arial" w:hAnsi="Arial" w:cs="Arial"/>
                <w:color w:val="000000" w:themeColor="text1"/>
                <w:sz w:val="18"/>
                <w:szCs w:val="18"/>
              </w:rPr>
              <w:t xml:space="preserve">Diversity, </w:t>
            </w:r>
            <w:r w:rsidR="00C56515" w:rsidRPr="00B94E62">
              <w:rPr>
                <w:rFonts w:ascii="Arial" w:hAnsi="Arial" w:cs="Arial"/>
                <w:color w:val="000000" w:themeColor="text1"/>
                <w:sz w:val="18"/>
                <w:szCs w:val="18"/>
              </w:rPr>
              <w:t>Equity</w:t>
            </w:r>
            <w:r w:rsidRPr="00B94E62">
              <w:rPr>
                <w:rFonts w:ascii="Arial" w:hAnsi="Arial" w:cs="Arial"/>
                <w:color w:val="000000" w:themeColor="text1"/>
                <w:sz w:val="18"/>
                <w:szCs w:val="18"/>
              </w:rPr>
              <w:t xml:space="preserve"> </w:t>
            </w:r>
            <w:bookmarkEnd w:id="13"/>
            <w:r w:rsidRPr="00B94E62">
              <w:rPr>
                <w:rFonts w:ascii="Arial" w:hAnsi="Arial" w:cs="Arial"/>
                <w:color w:val="000000" w:themeColor="text1"/>
                <w:sz w:val="18"/>
                <w:szCs w:val="18"/>
              </w:rPr>
              <w:t>and Inclusion Policy for Portfolio Companies (</w:t>
            </w:r>
            <w:r w:rsidRPr="002C623C">
              <w:rPr>
                <w:rFonts w:ascii="Arial" w:hAnsi="Arial" w:cs="Arial"/>
                <w:sz w:val="18"/>
                <w:szCs w:val="18"/>
              </w:rPr>
              <w:t xml:space="preserve">as referenced in Question </w:t>
            </w:r>
            <w:r w:rsidR="00871CCD">
              <w:rPr>
                <w:rFonts w:ascii="Arial" w:hAnsi="Arial" w:cs="Arial"/>
                <w:sz w:val="18"/>
                <w:szCs w:val="18"/>
              </w:rPr>
              <w:t>1.4</w:t>
            </w:r>
            <w:r w:rsidRPr="00B94E62">
              <w:rPr>
                <w:rFonts w:ascii="Arial" w:hAnsi="Arial" w:cs="Arial"/>
                <w:color w:val="000000" w:themeColor="text1"/>
                <w:sz w:val="18"/>
                <w:szCs w:val="18"/>
              </w:rPr>
              <w:t>)</w:t>
            </w:r>
          </w:p>
        </w:tc>
        <w:sdt>
          <w:sdtPr>
            <w:rPr>
              <w:rFonts w:ascii="Segoe UI" w:hAnsi="Segoe UI" w:cs="Segoe UI"/>
              <w:sz w:val="18"/>
              <w:szCs w:val="18"/>
            </w:rPr>
            <w:id w:val="1547800133"/>
            <w14:checkbox>
              <w14:checked w14:val="0"/>
              <w14:checkedState w14:val="2612" w14:font="MS Gothic"/>
              <w14:uncheckedState w14:val="2610" w14:font="MS Gothic"/>
            </w14:checkbox>
          </w:sdtPr>
          <w:sdtContent>
            <w:tc>
              <w:tcPr>
                <w:tcW w:w="630" w:type="dxa"/>
                <w:vAlign w:val="center"/>
              </w:tcPr>
              <w:p w14:paraId="41EE0840" w14:textId="460D4A01" w:rsidR="00864576" w:rsidRPr="00B65F8C" w:rsidRDefault="00864576" w:rsidP="00864576">
                <w:pPr>
                  <w:pStyle w:val="ListNumber"/>
                  <w:numPr>
                    <w:ilvl w:val="0"/>
                    <w:numId w:val="0"/>
                  </w:numPr>
                  <w:spacing w:after="80"/>
                  <w:jc w:val="center"/>
                  <w:rPr>
                    <w:rFonts w:ascii="Segoe UI" w:hAnsi="Segoe UI" w:cs="Segoe UI"/>
                    <w:sz w:val="18"/>
                    <w:szCs w:val="18"/>
                  </w:rPr>
                </w:pPr>
                <w:r w:rsidRPr="00B65F8C">
                  <w:rPr>
                    <w:rFonts w:ascii="Segoe UI Symbol" w:eastAsia="MS Gothic" w:hAnsi="Segoe UI Symbol" w:cs="Segoe UI Symbol"/>
                    <w:sz w:val="18"/>
                    <w:szCs w:val="18"/>
                  </w:rPr>
                  <w:t>☐</w:t>
                </w:r>
              </w:p>
            </w:tc>
          </w:sdtContent>
        </w:sdt>
        <w:sdt>
          <w:sdtPr>
            <w:rPr>
              <w:rFonts w:ascii="Segoe UI" w:hAnsi="Segoe UI" w:cs="Segoe UI"/>
              <w:sz w:val="18"/>
              <w:szCs w:val="18"/>
            </w:rPr>
            <w:id w:val="1552726281"/>
            <w14:checkbox>
              <w14:checked w14:val="0"/>
              <w14:checkedState w14:val="2612" w14:font="MS Gothic"/>
              <w14:uncheckedState w14:val="2610" w14:font="MS Gothic"/>
            </w14:checkbox>
          </w:sdtPr>
          <w:sdtContent>
            <w:tc>
              <w:tcPr>
                <w:tcW w:w="630" w:type="dxa"/>
                <w:vAlign w:val="center"/>
              </w:tcPr>
              <w:p w14:paraId="63BF6A19" w14:textId="06DCE26E" w:rsidR="00864576" w:rsidRPr="00B65F8C" w:rsidRDefault="00864576" w:rsidP="00864576">
                <w:pPr>
                  <w:pStyle w:val="ListNumber"/>
                  <w:numPr>
                    <w:ilvl w:val="0"/>
                    <w:numId w:val="0"/>
                  </w:numPr>
                  <w:spacing w:after="80"/>
                  <w:jc w:val="center"/>
                  <w:rPr>
                    <w:rFonts w:ascii="Segoe UI" w:hAnsi="Segoe UI" w:cs="Segoe UI"/>
                    <w:sz w:val="18"/>
                    <w:szCs w:val="18"/>
                  </w:rPr>
                </w:pPr>
                <w:r w:rsidRPr="00B65F8C">
                  <w:rPr>
                    <w:rFonts w:ascii="Segoe UI Symbol" w:eastAsia="MS Gothic" w:hAnsi="Segoe UI Symbol" w:cs="Segoe UI Symbol"/>
                    <w:sz w:val="18"/>
                    <w:szCs w:val="18"/>
                  </w:rPr>
                  <w:t>☐</w:t>
                </w:r>
              </w:p>
            </w:tc>
          </w:sdtContent>
        </w:sdt>
      </w:tr>
      <w:tr w:rsidR="00864576" w:rsidRPr="008023DF" w14:paraId="78EBF7FE" w14:textId="77777777" w:rsidTr="008023DF">
        <w:tc>
          <w:tcPr>
            <w:tcW w:w="10080" w:type="dxa"/>
          </w:tcPr>
          <w:p w14:paraId="523DA70F" w14:textId="2524416C" w:rsidR="00864576" w:rsidRPr="00B94E62" w:rsidRDefault="00864576" w:rsidP="00382F8C">
            <w:pPr>
              <w:pStyle w:val="ListNumber"/>
              <w:numPr>
                <w:ilvl w:val="0"/>
                <w:numId w:val="7"/>
              </w:numPr>
              <w:spacing w:after="80"/>
              <w:jc w:val="both"/>
              <w:rPr>
                <w:rFonts w:ascii="Arial" w:hAnsi="Arial" w:cs="Arial"/>
                <w:color w:val="000000" w:themeColor="text1"/>
                <w:sz w:val="18"/>
                <w:szCs w:val="18"/>
              </w:rPr>
            </w:pPr>
            <w:bookmarkStart w:id="14" w:name="A55"/>
            <w:r w:rsidRPr="00B94E62">
              <w:rPr>
                <w:rFonts w:ascii="Arial" w:hAnsi="Arial" w:cs="Arial"/>
                <w:color w:val="000000" w:themeColor="text1"/>
                <w:sz w:val="18"/>
                <w:szCs w:val="18"/>
              </w:rPr>
              <w:t>Code of Conduct</w:t>
            </w:r>
            <w:bookmarkEnd w:id="14"/>
            <w:r w:rsidRPr="00B94E62">
              <w:rPr>
                <w:rFonts w:ascii="Arial" w:hAnsi="Arial" w:cs="Arial"/>
                <w:color w:val="000000" w:themeColor="text1"/>
                <w:sz w:val="18"/>
                <w:szCs w:val="18"/>
              </w:rPr>
              <w:t>/Code of Ethics (</w:t>
            </w:r>
            <w:r w:rsidRPr="002C623C">
              <w:rPr>
                <w:rFonts w:ascii="Arial" w:hAnsi="Arial" w:cs="Arial"/>
                <w:sz w:val="18"/>
                <w:szCs w:val="18"/>
              </w:rPr>
              <w:t>as referenced in Questions 1.</w:t>
            </w:r>
            <w:r w:rsidR="00916121">
              <w:rPr>
                <w:rFonts w:ascii="Arial" w:hAnsi="Arial" w:cs="Arial"/>
                <w:sz w:val="18"/>
                <w:szCs w:val="18"/>
              </w:rPr>
              <w:t>4</w:t>
            </w:r>
            <w:r w:rsidRPr="00B94E62">
              <w:rPr>
                <w:rFonts w:ascii="Arial" w:hAnsi="Arial" w:cs="Arial"/>
                <w:color w:val="000000" w:themeColor="text1"/>
                <w:sz w:val="18"/>
                <w:szCs w:val="18"/>
              </w:rPr>
              <w:t xml:space="preserve"> </w:t>
            </w:r>
            <w:r w:rsidRPr="002C623C">
              <w:rPr>
                <w:rFonts w:ascii="Arial" w:hAnsi="Arial" w:cs="Arial"/>
                <w:sz w:val="18"/>
                <w:szCs w:val="18"/>
              </w:rPr>
              <w:t xml:space="preserve">and </w:t>
            </w:r>
            <w:r w:rsidR="00871CCD">
              <w:rPr>
                <w:rFonts w:ascii="Arial" w:hAnsi="Arial" w:cs="Arial"/>
                <w:sz w:val="18"/>
                <w:szCs w:val="18"/>
              </w:rPr>
              <w:t>1.</w:t>
            </w:r>
            <w:r w:rsidR="00916121">
              <w:rPr>
                <w:rFonts w:ascii="Arial" w:hAnsi="Arial" w:cs="Arial"/>
                <w:sz w:val="18"/>
                <w:szCs w:val="18"/>
              </w:rPr>
              <w:t>5</w:t>
            </w:r>
            <w:r w:rsidRPr="00B94E62">
              <w:rPr>
                <w:rFonts w:ascii="Arial" w:hAnsi="Arial" w:cs="Arial"/>
                <w:color w:val="000000" w:themeColor="text1"/>
                <w:sz w:val="18"/>
                <w:szCs w:val="18"/>
              </w:rPr>
              <w:t>)</w:t>
            </w:r>
          </w:p>
        </w:tc>
        <w:sdt>
          <w:sdtPr>
            <w:rPr>
              <w:rFonts w:ascii="Segoe UI" w:hAnsi="Segoe UI" w:cs="Segoe UI"/>
              <w:sz w:val="18"/>
              <w:szCs w:val="18"/>
            </w:rPr>
            <w:id w:val="8271430"/>
            <w14:checkbox>
              <w14:checked w14:val="0"/>
              <w14:checkedState w14:val="2612" w14:font="MS Gothic"/>
              <w14:uncheckedState w14:val="2610" w14:font="MS Gothic"/>
            </w14:checkbox>
          </w:sdtPr>
          <w:sdtContent>
            <w:tc>
              <w:tcPr>
                <w:tcW w:w="630" w:type="dxa"/>
                <w:vAlign w:val="center"/>
              </w:tcPr>
              <w:p w14:paraId="223ECE8E" w14:textId="73F73739" w:rsidR="00864576" w:rsidRPr="00B65F8C" w:rsidRDefault="00864576" w:rsidP="00864576">
                <w:pPr>
                  <w:pStyle w:val="ListNumber"/>
                  <w:numPr>
                    <w:ilvl w:val="0"/>
                    <w:numId w:val="0"/>
                  </w:numPr>
                  <w:spacing w:after="80"/>
                  <w:jc w:val="center"/>
                  <w:rPr>
                    <w:rFonts w:ascii="Segoe UI" w:hAnsi="Segoe UI" w:cs="Segoe UI"/>
                    <w:sz w:val="18"/>
                    <w:szCs w:val="18"/>
                  </w:rPr>
                </w:pPr>
                <w:r w:rsidRPr="00B65F8C">
                  <w:rPr>
                    <w:rFonts w:ascii="Segoe UI Symbol" w:eastAsia="MS Gothic" w:hAnsi="Segoe UI Symbol" w:cs="Segoe UI Symbol"/>
                    <w:sz w:val="18"/>
                    <w:szCs w:val="18"/>
                  </w:rPr>
                  <w:t>☐</w:t>
                </w:r>
              </w:p>
            </w:tc>
          </w:sdtContent>
        </w:sdt>
        <w:sdt>
          <w:sdtPr>
            <w:rPr>
              <w:rFonts w:ascii="Segoe UI" w:hAnsi="Segoe UI" w:cs="Segoe UI"/>
              <w:sz w:val="18"/>
              <w:szCs w:val="18"/>
            </w:rPr>
            <w:id w:val="1570072051"/>
            <w14:checkbox>
              <w14:checked w14:val="0"/>
              <w14:checkedState w14:val="2612" w14:font="MS Gothic"/>
              <w14:uncheckedState w14:val="2610" w14:font="MS Gothic"/>
            </w14:checkbox>
          </w:sdtPr>
          <w:sdtContent>
            <w:tc>
              <w:tcPr>
                <w:tcW w:w="630" w:type="dxa"/>
                <w:vAlign w:val="center"/>
              </w:tcPr>
              <w:p w14:paraId="5E86EAD6" w14:textId="6E0E6D41" w:rsidR="00864576" w:rsidRPr="00B65F8C" w:rsidRDefault="00864576" w:rsidP="00864576">
                <w:pPr>
                  <w:pStyle w:val="ListNumber"/>
                  <w:numPr>
                    <w:ilvl w:val="0"/>
                    <w:numId w:val="0"/>
                  </w:numPr>
                  <w:spacing w:after="80"/>
                  <w:jc w:val="center"/>
                  <w:rPr>
                    <w:rFonts w:ascii="Segoe UI" w:hAnsi="Segoe UI" w:cs="Segoe UI"/>
                    <w:sz w:val="18"/>
                    <w:szCs w:val="18"/>
                  </w:rPr>
                </w:pPr>
                <w:r w:rsidRPr="00B65F8C">
                  <w:rPr>
                    <w:rFonts w:ascii="Segoe UI Symbol" w:eastAsia="MS Gothic" w:hAnsi="Segoe UI Symbol" w:cs="Segoe UI Symbol"/>
                    <w:sz w:val="18"/>
                    <w:szCs w:val="18"/>
                  </w:rPr>
                  <w:t>☐</w:t>
                </w:r>
              </w:p>
            </w:tc>
          </w:sdtContent>
        </w:sdt>
      </w:tr>
      <w:tr w:rsidR="00864576" w:rsidRPr="008023DF" w14:paraId="643BDB20" w14:textId="77777777" w:rsidTr="008023DF">
        <w:tc>
          <w:tcPr>
            <w:tcW w:w="10080" w:type="dxa"/>
          </w:tcPr>
          <w:p w14:paraId="42439286" w14:textId="3D23A7C2" w:rsidR="00864576" w:rsidRPr="00B94E62" w:rsidRDefault="00864576" w:rsidP="00382F8C">
            <w:pPr>
              <w:pStyle w:val="ListNumber"/>
              <w:numPr>
                <w:ilvl w:val="0"/>
                <w:numId w:val="7"/>
              </w:numPr>
              <w:spacing w:after="80"/>
              <w:jc w:val="both"/>
              <w:rPr>
                <w:rFonts w:ascii="Arial" w:hAnsi="Arial" w:cs="Arial"/>
                <w:color w:val="000000" w:themeColor="text1"/>
                <w:sz w:val="18"/>
                <w:szCs w:val="18"/>
              </w:rPr>
            </w:pPr>
            <w:bookmarkStart w:id="15" w:name="A56"/>
            <w:r w:rsidRPr="00B94E62">
              <w:rPr>
                <w:rFonts w:ascii="Arial" w:hAnsi="Arial" w:cs="Arial"/>
                <w:color w:val="000000" w:themeColor="text1"/>
                <w:sz w:val="18"/>
                <w:szCs w:val="18"/>
              </w:rPr>
              <w:t xml:space="preserve">Code of Conduct/Code </w:t>
            </w:r>
            <w:bookmarkEnd w:id="15"/>
            <w:r w:rsidRPr="00B94E62">
              <w:rPr>
                <w:rFonts w:ascii="Arial" w:hAnsi="Arial" w:cs="Arial"/>
                <w:color w:val="000000" w:themeColor="text1"/>
                <w:sz w:val="18"/>
                <w:szCs w:val="18"/>
              </w:rPr>
              <w:t>of Ethics for Portfolio Companies (</w:t>
            </w:r>
            <w:r w:rsidRPr="002C623C">
              <w:rPr>
                <w:rFonts w:ascii="Arial" w:hAnsi="Arial" w:cs="Arial"/>
                <w:sz w:val="18"/>
                <w:szCs w:val="18"/>
              </w:rPr>
              <w:t>as referenced in Question 1.</w:t>
            </w:r>
            <w:r w:rsidR="00916121">
              <w:rPr>
                <w:rFonts w:ascii="Arial" w:hAnsi="Arial" w:cs="Arial"/>
                <w:sz w:val="18"/>
                <w:szCs w:val="18"/>
              </w:rPr>
              <w:t>4</w:t>
            </w:r>
            <w:r w:rsidRPr="00B94E62">
              <w:rPr>
                <w:rFonts w:ascii="Arial" w:hAnsi="Arial" w:cs="Arial"/>
                <w:color w:val="000000" w:themeColor="text1"/>
                <w:sz w:val="18"/>
                <w:szCs w:val="18"/>
              </w:rPr>
              <w:t xml:space="preserve"> </w:t>
            </w:r>
            <w:r w:rsidRPr="002C623C">
              <w:rPr>
                <w:rFonts w:ascii="Arial" w:hAnsi="Arial" w:cs="Arial"/>
                <w:sz w:val="18"/>
                <w:szCs w:val="18"/>
              </w:rPr>
              <w:t xml:space="preserve">and </w:t>
            </w:r>
            <w:r w:rsidR="00871CCD">
              <w:rPr>
                <w:rFonts w:ascii="Arial" w:hAnsi="Arial" w:cs="Arial"/>
                <w:sz w:val="18"/>
                <w:szCs w:val="18"/>
              </w:rPr>
              <w:t>1.</w:t>
            </w:r>
            <w:r w:rsidR="00916121">
              <w:rPr>
                <w:rFonts w:ascii="Arial" w:hAnsi="Arial" w:cs="Arial"/>
                <w:sz w:val="18"/>
                <w:szCs w:val="18"/>
              </w:rPr>
              <w:t>5</w:t>
            </w:r>
            <w:r w:rsidRPr="00B94E62">
              <w:rPr>
                <w:rFonts w:ascii="Arial" w:hAnsi="Arial" w:cs="Arial"/>
                <w:color w:val="000000" w:themeColor="text1"/>
                <w:sz w:val="18"/>
                <w:szCs w:val="18"/>
              </w:rPr>
              <w:t>)</w:t>
            </w:r>
          </w:p>
        </w:tc>
        <w:sdt>
          <w:sdtPr>
            <w:rPr>
              <w:rFonts w:ascii="Segoe UI" w:hAnsi="Segoe UI" w:cs="Segoe UI"/>
              <w:sz w:val="18"/>
              <w:szCs w:val="18"/>
            </w:rPr>
            <w:id w:val="1719480735"/>
            <w14:checkbox>
              <w14:checked w14:val="0"/>
              <w14:checkedState w14:val="2612" w14:font="MS Gothic"/>
              <w14:uncheckedState w14:val="2610" w14:font="MS Gothic"/>
            </w14:checkbox>
          </w:sdtPr>
          <w:sdtContent>
            <w:tc>
              <w:tcPr>
                <w:tcW w:w="630" w:type="dxa"/>
                <w:vAlign w:val="center"/>
              </w:tcPr>
              <w:p w14:paraId="355903A6" w14:textId="3F9B8218" w:rsidR="00864576" w:rsidRPr="00B65F8C" w:rsidRDefault="00864576" w:rsidP="00864576">
                <w:pPr>
                  <w:pStyle w:val="ListNumber"/>
                  <w:numPr>
                    <w:ilvl w:val="0"/>
                    <w:numId w:val="0"/>
                  </w:numPr>
                  <w:spacing w:after="80"/>
                  <w:jc w:val="center"/>
                  <w:rPr>
                    <w:rFonts w:ascii="Segoe UI" w:hAnsi="Segoe UI" w:cs="Segoe UI"/>
                    <w:sz w:val="18"/>
                    <w:szCs w:val="18"/>
                  </w:rPr>
                </w:pPr>
                <w:r w:rsidRPr="00B65F8C">
                  <w:rPr>
                    <w:rFonts w:ascii="Segoe UI Symbol" w:eastAsia="MS Gothic" w:hAnsi="Segoe UI Symbol" w:cs="Segoe UI Symbol"/>
                    <w:sz w:val="18"/>
                    <w:szCs w:val="18"/>
                  </w:rPr>
                  <w:t>☐</w:t>
                </w:r>
              </w:p>
            </w:tc>
          </w:sdtContent>
        </w:sdt>
        <w:sdt>
          <w:sdtPr>
            <w:rPr>
              <w:rFonts w:ascii="Segoe UI" w:hAnsi="Segoe UI" w:cs="Segoe UI"/>
              <w:sz w:val="18"/>
              <w:szCs w:val="18"/>
            </w:rPr>
            <w:id w:val="-83614180"/>
            <w14:checkbox>
              <w14:checked w14:val="0"/>
              <w14:checkedState w14:val="2612" w14:font="MS Gothic"/>
              <w14:uncheckedState w14:val="2610" w14:font="MS Gothic"/>
            </w14:checkbox>
          </w:sdtPr>
          <w:sdtContent>
            <w:tc>
              <w:tcPr>
                <w:tcW w:w="630" w:type="dxa"/>
                <w:vAlign w:val="center"/>
              </w:tcPr>
              <w:p w14:paraId="32EDB4BF" w14:textId="4BDAA2D1" w:rsidR="00864576" w:rsidRPr="00B65F8C" w:rsidRDefault="00864576" w:rsidP="00864576">
                <w:pPr>
                  <w:pStyle w:val="ListNumber"/>
                  <w:numPr>
                    <w:ilvl w:val="0"/>
                    <w:numId w:val="0"/>
                  </w:numPr>
                  <w:spacing w:after="80"/>
                  <w:jc w:val="center"/>
                  <w:rPr>
                    <w:rFonts w:ascii="Segoe UI" w:hAnsi="Segoe UI" w:cs="Segoe UI"/>
                    <w:sz w:val="18"/>
                    <w:szCs w:val="18"/>
                  </w:rPr>
                </w:pPr>
                <w:r w:rsidRPr="00B65F8C">
                  <w:rPr>
                    <w:rFonts w:ascii="Segoe UI Symbol" w:eastAsia="MS Gothic" w:hAnsi="Segoe UI Symbol" w:cs="Segoe UI Symbol"/>
                    <w:sz w:val="18"/>
                    <w:szCs w:val="18"/>
                  </w:rPr>
                  <w:t>☐</w:t>
                </w:r>
              </w:p>
            </w:tc>
          </w:sdtContent>
        </w:sdt>
      </w:tr>
      <w:tr w:rsidR="00916121" w:rsidRPr="008023DF" w14:paraId="04E6A78E" w14:textId="77777777" w:rsidTr="008023DF">
        <w:tc>
          <w:tcPr>
            <w:tcW w:w="10080" w:type="dxa"/>
          </w:tcPr>
          <w:p w14:paraId="0975CF9B" w14:textId="1117C68B" w:rsidR="00916121" w:rsidRPr="00B94E62" w:rsidRDefault="00916121" w:rsidP="00382F8C">
            <w:pPr>
              <w:pStyle w:val="ListNumber"/>
              <w:numPr>
                <w:ilvl w:val="0"/>
                <w:numId w:val="7"/>
              </w:numPr>
              <w:spacing w:after="80"/>
              <w:jc w:val="both"/>
              <w:rPr>
                <w:rFonts w:ascii="Arial" w:hAnsi="Arial" w:cs="Arial"/>
                <w:color w:val="000000" w:themeColor="text1"/>
                <w:sz w:val="18"/>
                <w:szCs w:val="18"/>
              </w:rPr>
            </w:pPr>
            <w:r w:rsidRPr="00B94E62">
              <w:rPr>
                <w:rFonts w:ascii="Arial" w:hAnsi="Arial" w:cs="Arial"/>
                <w:color w:val="000000" w:themeColor="text1"/>
                <w:sz w:val="18"/>
                <w:szCs w:val="18"/>
              </w:rPr>
              <w:t>Equitable Pay Policy (</w:t>
            </w:r>
            <w:r w:rsidRPr="007F4C1C">
              <w:rPr>
                <w:rFonts w:ascii="Arial" w:hAnsi="Arial" w:cs="Arial"/>
                <w:color w:val="000000" w:themeColor="text1"/>
                <w:sz w:val="18"/>
                <w:szCs w:val="18"/>
              </w:rPr>
              <w:t>a</w:t>
            </w:r>
            <w:r w:rsidRPr="002C623C">
              <w:rPr>
                <w:rFonts w:ascii="Arial" w:hAnsi="Arial" w:cs="Arial"/>
                <w:sz w:val="18"/>
                <w:szCs w:val="18"/>
              </w:rPr>
              <w:t xml:space="preserve">s referenced in Question </w:t>
            </w:r>
            <w:r>
              <w:rPr>
                <w:rFonts w:ascii="Arial" w:hAnsi="Arial" w:cs="Arial"/>
                <w:sz w:val="18"/>
                <w:szCs w:val="18"/>
              </w:rPr>
              <w:t>1.4 and 1.5</w:t>
            </w:r>
            <w:r w:rsidRPr="002C623C">
              <w:rPr>
                <w:rFonts w:ascii="Arial" w:hAnsi="Arial" w:cs="Arial"/>
                <w:sz w:val="18"/>
                <w:szCs w:val="18"/>
              </w:rPr>
              <w:t>)</w:t>
            </w:r>
          </w:p>
        </w:tc>
        <w:sdt>
          <w:sdtPr>
            <w:rPr>
              <w:rFonts w:ascii="Segoe UI" w:hAnsi="Segoe UI" w:cs="Segoe UI"/>
              <w:sz w:val="18"/>
              <w:szCs w:val="18"/>
            </w:rPr>
            <w:id w:val="-852955174"/>
            <w14:checkbox>
              <w14:checked w14:val="0"/>
              <w14:checkedState w14:val="2612" w14:font="MS Gothic"/>
              <w14:uncheckedState w14:val="2610" w14:font="MS Gothic"/>
            </w14:checkbox>
          </w:sdtPr>
          <w:sdtContent>
            <w:tc>
              <w:tcPr>
                <w:tcW w:w="630" w:type="dxa"/>
                <w:vAlign w:val="center"/>
              </w:tcPr>
              <w:p w14:paraId="07AA1F84" w14:textId="58287F43" w:rsidR="00916121" w:rsidRDefault="00916121" w:rsidP="00916121">
                <w:pPr>
                  <w:pStyle w:val="ListNumber"/>
                  <w:numPr>
                    <w:ilvl w:val="0"/>
                    <w:numId w:val="0"/>
                  </w:numPr>
                  <w:spacing w:after="80"/>
                  <w:jc w:val="center"/>
                  <w:rPr>
                    <w:rFonts w:ascii="Segoe UI" w:hAnsi="Segoe UI" w:cs="Segoe UI"/>
                    <w:sz w:val="18"/>
                    <w:szCs w:val="18"/>
                  </w:rPr>
                </w:pPr>
                <w:r w:rsidRPr="00B65F8C">
                  <w:rPr>
                    <w:rFonts w:ascii="Segoe UI Symbol" w:eastAsia="MS Gothic" w:hAnsi="Segoe UI Symbol" w:cs="Segoe UI Symbol"/>
                    <w:sz w:val="18"/>
                    <w:szCs w:val="18"/>
                  </w:rPr>
                  <w:t>☐</w:t>
                </w:r>
              </w:p>
            </w:tc>
          </w:sdtContent>
        </w:sdt>
        <w:sdt>
          <w:sdtPr>
            <w:rPr>
              <w:rFonts w:ascii="Segoe UI" w:hAnsi="Segoe UI" w:cs="Segoe UI"/>
              <w:sz w:val="18"/>
              <w:szCs w:val="18"/>
            </w:rPr>
            <w:id w:val="-651830916"/>
            <w14:checkbox>
              <w14:checked w14:val="0"/>
              <w14:checkedState w14:val="2612" w14:font="MS Gothic"/>
              <w14:uncheckedState w14:val="2610" w14:font="MS Gothic"/>
            </w14:checkbox>
          </w:sdtPr>
          <w:sdtContent>
            <w:tc>
              <w:tcPr>
                <w:tcW w:w="630" w:type="dxa"/>
                <w:vAlign w:val="center"/>
              </w:tcPr>
              <w:p w14:paraId="2487B2E4" w14:textId="24A71318" w:rsidR="00916121" w:rsidRDefault="00916121" w:rsidP="00916121">
                <w:pPr>
                  <w:pStyle w:val="ListNumber"/>
                  <w:numPr>
                    <w:ilvl w:val="0"/>
                    <w:numId w:val="0"/>
                  </w:numPr>
                  <w:spacing w:after="80"/>
                  <w:jc w:val="center"/>
                  <w:rPr>
                    <w:rFonts w:ascii="Segoe UI" w:hAnsi="Segoe UI" w:cs="Segoe UI"/>
                    <w:sz w:val="18"/>
                    <w:szCs w:val="18"/>
                  </w:rPr>
                </w:pPr>
                <w:r w:rsidRPr="00B65F8C">
                  <w:rPr>
                    <w:rFonts w:ascii="Segoe UI Symbol" w:eastAsia="MS Gothic" w:hAnsi="Segoe UI Symbol" w:cs="Segoe UI Symbol"/>
                    <w:sz w:val="18"/>
                    <w:szCs w:val="18"/>
                  </w:rPr>
                  <w:t>☐</w:t>
                </w:r>
              </w:p>
            </w:tc>
          </w:sdtContent>
        </w:sdt>
      </w:tr>
      <w:tr w:rsidR="00916121" w:rsidRPr="008023DF" w14:paraId="2E1FC940" w14:textId="77777777" w:rsidTr="008023DF">
        <w:tc>
          <w:tcPr>
            <w:tcW w:w="10080" w:type="dxa"/>
          </w:tcPr>
          <w:p w14:paraId="1FB69415" w14:textId="38944CD2" w:rsidR="00916121" w:rsidRPr="00B94E62" w:rsidRDefault="00916121" w:rsidP="00382F8C">
            <w:pPr>
              <w:pStyle w:val="ListNumber"/>
              <w:numPr>
                <w:ilvl w:val="0"/>
                <w:numId w:val="7"/>
              </w:numPr>
              <w:spacing w:after="80"/>
              <w:jc w:val="both"/>
              <w:rPr>
                <w:rFonts w:ascii="Arial" w:hAnsi="Arial" w:cs="Arial"/>
                <w:color w:val="000000" w:themeColor="text1"/>
                <w:sz w:val="18"/>
                <w:szCs w:val="18"/>
              </w:rPr>
            </w:pPr>
            <w:r w:rsidRPr="00B94E62">
              <w:rPr>
                <w:rFonts w:ascii="Arial" w:hAnsi="Arial" w:cs="Arial"/>
                <w:color w:val="000000" w:themeColor="text1"/>
                <w:sz w:val="18"/>
                <w:szCs w:val="18"/>
              </w:rPr>
              <w:t>Equitable Pay Policy for Portfolio Companies (</w:t>
            </w:r>
            <w:r w:rsidRPr="002C623C">
              <w:rPr>
                <w:rFonts w:ascii="Arial" w:hAnsi="Arial" w:cs="Arial"/>
                <w:sz w:val="18"/>
                <w:szCs w:val="18"/>
              </w:rPr>
              <w:t xml:space="preserve">as referenced in Question </w:t>
            </w:r>
            <w:r>
              <w:rPr>
                <w:rFonts w:ascii="Arial" w:hAnsi="Arial" w:cs="Arial"/>
                <w:sz w:val="18"/>
                <w:szCs w:val="18"/>
              </w:rPr>
              <w:t>1.4 and 1.5</w:t>
            </w:r>
            <w:r w:rsidRPr="002C623C">
              <w:rPr>
                <w:rFonts w:ascii="Arial" w:hAnsi="Arial" w:cs="Arial"/>
                <w:sz w:val="18"/>
                <w:szCs w:val="18"/>
              </w:rPr>
              <w:t>)</w:t>
            </w:r>
          </w:p>
        </w:tc>
        <w:sdt>
          <w:sdtPr>
            <w:rPr>
              <w:rFonts w:ascii="Segoe UI" w:hAnsi="Segoe UI" w:cs="Segoe UI"/>
              <w:sz w:val="18"/>
              <w:szCs w:val="18"/>
            </w:rPr>
            <w:id w:val="-706720756"/>
            <w14:checkbox>
              <w14:checked w14:val="0"/>
              <w14:checkedState w14:val="2612" w14:font="MS Gothic"/>
              <w14:uncheckedState w14:val="2610" w14:font="MS Gothic"/>
            </w14:checkbox>
          </w:sdtPr>
          <w:sdtContent>
            <w:tc>
              <w:tcPr>
                <w:tcW w:w="630" w:type="dxa"/>
                <w:vAlign w:val="center"/>
              </w:tcPr>
              <w:p w14:paraId="3A5BA486" w14:textId="2C53EA9C" w:rsidR="00916121" w:rsidRDefault="00916121" w:rsidP="00916121">
                <w:pPr>
                  <w:pStyle w:val="ListNumber"/>
                  <w:numPr>
                    <w:ilvl w:val="0"/>
                    <w:numId w:val="0"/>
                  </w:numPr>
                  <w:spacing w:after="80"/>
                  <w:jc w:val="center"/>
                  <w:rPr>
                    <w:rFonts w:ascii="Segoe UI" w:hAnsi="Segoe UI" w:cs="Segoe UI"/>
                    <w:sz w:val="18"/>
                    <w:szCs w:val="18"/>
                  </w:rPr>
                </w:pPr>
                <w:r w:rsidRPr="00B65F8C">
                  <w:rPr>
                    <w:rFonts w:ascii="Segoe UI Symbol" w:eastAsia="MS Gothic" w:hAnsi="Segoe UI Symbol" w:cs="Segoe UI Symbol"/>
                    <w:sz w:val="18"/>
                    <w:szCs w:val="18"/>
                  </w:rPr>
                  <w:t>☐</w:t>
                </w:r>
              </w:p>
            </w:tc>
          </w:sdtContent>
        </w:sdt>
        <w:sdt>
          <w:sdtPr>
            <w:rPr>
              <w:rFonts w:ascii="Segoe UI" w:hAnsi="Segoe UI" w:cs="Segoe UI"/>
              <w:sz w:val="18"/>
              <w:szCs w:val="18"/>
            </w:rPr>
            <w:id w:val="-1130394186"/>
            <w14:checkbox>
              <w14:checked w14:val="0"/>
              <w14:checkedState w14:val="2612" w14:font="MS Gothic"/>
              <w14:uncheckedState w14:val="2610" w14:font="MS Gothic"/>
            </w14:checkbox>
          </w:sdtPr>
          <w:sdtContent>
            <w:tc>
              <w:tcPr>
                <w:tcW w:w="630" w:type="dxa"/>
                <w:vAlign w:val="center"/>
              </w:tcPr>
              <w:p w14:paraId="68C379AD" w14:textId="2A5C1FBD" w:rsidR="00916121" w:rsidRDefault="00916121" w:rsidP="00916121">
                <w:pPr>
                  <w:pStyle w:val="ListNumber"/>
                  <w:numPr>
                    <w:ilvl w:val="0"/>
                    <w:numId w:val="0"/>
                  </w:numPr>
                  <w:spacing w:after="80"/>
                  <w:jc w:val="center"/>
                  <w:rPr>
                    <w:rFonts w:ascii="Segoe UI" w:hAnsi="Segoe UI" w:cs="Segoe UI"/>
                    <w:sz w:val="18"/>
                    <w:szCs w:val="18"/>
                  </w:rPr>
                </w:pPr>
                <w:r w:rsidRPr="00B65F8C">
                  <w:rPr>
                    <w:rFonts w:ascii="Segoe UI Symbol" w:eastAsia="MS Gothic" w:hAnsi="Segoe UI Symbol" w:cs="Segoe UI Symbol"/>
                    <w:sz w:val="18"/>
                    <w:szCs w:val="18"/>
                  </w:rPr>
                  <w:t>☐</w:t>
                </w:r>
              </w:p>
            </w:tc>
          </w:sdtContent>
        </w:sdt>
      </w:tr>
      <w:tr w:rsidR="00916121" w:rsidRPr="008023DF" w14:paraId="3D674F51" w14:textId="77777777" w:rsidTr="008023DF">
        <w:tc>
          <w:tcPr>
            <w:tcW w:w="10080" w:type="dxa"/>
          </w:tcPr>
          <w:p w14:paraId="05DEB2B9" w14:textId="565B4AFA" w:rsidR="00916121" w:rsidRPr="00B94E62" w:rsidRDefault="00916121" w:rsidP="00382F8C">
            <w:pPr>
              <w:pStyle w:val="ListNumber"/>
              <w:numPr>
                <w:ilvl w:val="0"/>
                <w:numId w:val="7"/>
              </w:numPr>
              <w:spacing w:after="80"/>
              <w:jc w:val="both"/>
              <w:rPr>
                <w:rFonts w:ascii="Arial" w:hAnsi="Arial" w:cs="Arial"/>
                <w:color w:val="000000" w:themeColor="text1"/>
                <w:sz w:val="18"/>
                <w:szCs w:val="18"/>
              </w:rPr>
            </w:pPr>
            <w:bookmarkStart w:id="16" w:name="A57"/>
            <w:r w:rsidRPr="00B94E62">
              <w:rPr>
                <w:rFonts w:ascii="Arial" w:hAnsi="Arial" w:cs="Arial"/>
                <w:color w:val="000000" w:themeColor="text1"/>
                <w:sz w:val="18"/>
                <w:szCs w:val="18"/>
              </w:rPr>
              <w:t xml:space="preserve">Family Leave </w:t>
            </w:r>
            <w:bookmarkEnd w:id="16"/>
            <w:r w:rsidRPr="00B94E62">
              <w:rPr>
                <w:rFonts w:ascii="Arial" w:hAnsi="Arial" w:cs="Arial"/>
                <w:color w:val="000000" w:themeColor="text1"/>
                <w:sz w:val="18"/>
                <w:szCs w:val="18"/>
              </w:rPr>
              <w:t>Policy (</w:t>
            </w:r>
            <w:r w:rsidRPr="002C623C">
              <w:rPr>
                <w:rFonts w:ascii="Arial" w:hAnsi="Arial" w:cs="Arial"/>
                <w:sz w:val="18"/>
                <w:szCs w:val="18"/>
              </w:rPr>
              <w:t xml:space="preserve">as referenced in Question </w:t>
            </w:r>
            <w:r>
              <w:rPr>
                <w:rFonts w:ascii="Arial" w:hAnsi="Arial" w:cs="Arial"/>
                <w:sz w:val="18"/>
                <w:szCs w:val="18"/>
              </w:rPr>
              <w:t>1.4 and 1.5</w:t>
            </w:r>
            <w:r w:rsidRPr="00B94E62">
              <w:rPr>
                <w:rFonts w:ascii="Arial" w:hAnsi="Arial" w:cs="Arial"/>
                <w:color w:val="000000" w:themeColor="text1"/>
                <w:sz w:val="18"/>
                <w:szCs w:val="18"/>
              </w:rPr>
              <w:t>)</w:t>
            </w:r>
          </w:p>
        </w:tc>
        <w:sdt>
          <w:sdtPr>
            <w:rPr>
              <w:rFonts w:ascii="Segoe UI" w:hAnsi="Segoe UI" w:cs="Segoe UI"/>
              <w:sz w:val="18"/>
              <w:szCs w:val="18"/>
            </w:rPr>
            <w:id w:val="1624571133"/>
            <w14:checkbox>
              <w14:checked w14:val="0"/>
              <w14:checkedState w14:val="2612" w14:font="MS Gothic"/>
              <w14:uncheckedState w14:val="2610" w14:font="MS Gothic"/>
            </w14:checkbox>
          </w:sdtPr>
          <w:sdtContent>
            <w:tc>
              <w:tcPr>
                <w:tcW w:w="630" w:type="dxa"/>
                <w:vAlign w:val="center"/>
              </w:tcPr>
              <w:p w14:paraId="4B7B0A52" w14:textId="695E9808" w:rsidR="00916121" w:rsidRPr="00B65F8C" w:rsidRDefault="00916121" w:rsidP="00916121">
                <w:pPr>
                  <w:pStyle w:val="ListNumber"/>
                  <w:numPr>
                    <w:ilvl w:val="0"/>
                    <w:numId w:val="0"/>
                  </w:numPr>
                  <w:spacing w:after="80"/>
                  <w:jc w:val="center"/>
                  <w:rPr>
                    <w:rFonts w:ascii="Segoe UI" w:hAnsi="Segoe UI" w:cs="Segoe UI"/>
                    <w:sz w:val="18"/>
                    <w:szCs w:val="18"/>
                  </w:rPr>
                </w:pPr>
                <w:r w:rsidRPr="00B65F8C">
                  <w:rPr>
                    <w:rFonts w:ascii="Segoe UI Symbol" w:eastAsia="MS Gothic" w:hAnsi="Segoe UI Symbol" w:cs="Segoe UI Symbol"/>
                    <w:sz w:val="18"/>
                    <w:szCs w:val="18"/>
                  </w:rPr>
                  <w:t>☐</w:t>
                </w:r>
              </w:p>
            </w:tc>
          </w:sdtContent>
        </w:sdt>
        <w:sdt>
          <w:sdtPr>
            <w:rPr>
              <w:rFonts w:ascii="Segoe UI" w:hAnsi="Segoe UI" w:cs="Segoe UI"/>
              <w:sz w:val="18"/>
              <w:szCs w:val="18"/>
            </w:rPr>
            <w:id w:val="-309408459"/>
            <w14:checkbox>
              <w14:checked w14:val="0"/>
              <w14:checkedState w14:val="2612" w14:font="MS Gothic"/>
              <w14:uncheckedState w14:val="2610" w14:font="MS Gothic"/>
            </w14:checkbox>
          </w:sdtPr>
          <w:sdtContent>
            <w:tc>
              <w:tcPr>
                <w:tcW w:w="630" w:type="dxa"/>
                <w:vAlign w:val="center"/>
              </w:tcPr>
              <w:p w14:paraId="4A47BE96" w14:textId="6CFB5A79" w:rsidR="00916121" w:rsidRPr="00B65F8C" w:rsidRDefault="00916121" w:rsidP="00916121">
                <w:pPr>
                  <w:pStyle w:val="ListNumber"/>
                  <w:numPr>
                    <w:ilvl w:val="0"/>
                    <w:numId w:val="0"/>
                  </w:numPr>
                  <w:spacing w:after="80"/>
                  <w:jc w:val="center"/>
                  <w:rPr>
                    <w:rFonts w:ascii="Segoe UI" w:hAnsi="Segoe UI" w:cs="Segoe UI"/>
                    <w:sz w:val="18"/>
                    <w:szCs w:val="18"/>
                  </w:rPr>
                </w:pPr>
                <w:r w:rsidRPr="00B65F8C">
                  <w:rPr>
                    <w:rFonts w:ascii="Segoe UI Symbol" w:eastAsia="MS Gothic" w:hAnsi="Segoe UI Symbol" w:cs="Segoe UI Symbol"/>
                    <w:sz w:val="18"/>
                    <w:szCs w:val="18"/>
                  </w:rPr>
                  <w:t>☐</w:t>
                </w:r>
              </w:p>
            </w:tc>
          </w:sdtContent>
        </w:sdt>
      </w:tr>
      <w:tr w:rsidR="00916121" w:rsidRPr="008023DF" w14:paraId="75CD658D" w14:textId="77777777" w:rsidTr="008023DF">
        <w:tc>
          <w:tcPr>
            <w:tcW w:w="10080" w:type="dxa"/>
          </w:tcPr>
          <w:p w14:paraId="75D195D9" w14:textId="114E7C46" w:rsidR="00916121" w:rsidRPr="00B94E62" w:rsidRDefault="00916121" w:rsidP="00382F8C">
            <w:pPr>
              <w:pStyle w:val="ListNumber"/>
              <w:numPr>
                <w:ilvl w:val="0"/>
                <w:numId w:val="7"/>
              </w:numPr>
              <w:spacing w:after="80"/>
              <w:jc w:val="both"/>
              <w:rPr>
                <w:rFonts w:ascii="Arial" w:hAnsi="Arial" w:cs="Arial"/>
                <w:color w:val="000000" w:themeColor="text1"/>
                <w:sz w:val="18"/>
                <w:szCs w:val="18"/>
              </w:rPr>
            </w:pPr>
            <w:bookmarkStart w:id="17" w:name="A58"/>
            <w:r w:rsidRPr="00B94E62">
              <w:rPr>
                <w:rFonts w:ascii="Arial" w:hAnsi="Arial" w:cs="Arial"/>
                <w:color w:val="000000" w:themeColor="text1"/>
                <w:sz w:val="18"/>
                <w:szCs w:val="18"/>
              </w:rPr>
              <w:t xml:space="preserve">Family Leave </w:t>
            </w:r>
            <w:bookmarkEnd w:id="17"/>
            <w:r w:rsidRPr="00B94E62">
              <w:rPr>
                <w:rFonts w:ascii="Arial" w:hAnsi="Arial" w:cs="Arial"/>
                <w:color w:val="000000" w:themeColor="text1"/>
                <w:sz w:val="18"/>
                <w:szCs w:val="18"/>
              </w:rPr>
              <w:t>Policy for Portfolio Companies (</w:t>
            </w:r>
            <w:r w:rsidRPr="002C623C">
              <w:rPr>
                <w:rFonts w:ascii="Arial" w:hAnsi="Arial" w:cs="Arial"/>
                <w:sz w:val="18"/>
                <w:szCs w:val="18"/>
              </w:rPr>
              <w:t xml:space="preserve">as referenced in Question </w:t>
            </w:r>
            <w:r>
              <w:rPr>
                <w:rFonts w:ascii="Arial" w:hAnsi="Arial" w:cs="Arial"/>
                <w:sz w:val="18"/>
                <w:szCs w:val="18"/>
              </w:rPr>
              <w:t>1.4 and 1.5</w:t>
            </w:r>
            <w:r w:rsidRPr="00B94E62">
              <w:rPr>
                <w:rFonts w:ascii="Arial" w:hAnsi="Arial" w:cs="Arial"/>
                <w:color w:val="000000" w:themeColor="text1"/>
                <w:sz w:val="18"/>
                <w:szCs w:val="18"/>
              </w:rPr>
              <w:t>)</w:t>
            </w:r>
          </w:p>
        </w:tc>
        <w:sdt>
          <w:sdtPr>
            <w:rPr>
              <w:rFonts w:ascii="Segoe UI" w:hAnsi="Segoe UI" w:cs="Segoe UI"/>
              <w:sz w:val="18"/>
              <w:szCs w:val="18"/>
            </w:rPr>
            <w:id w:val="-447556692"/>
            <w14:checkbox>
              <w14:checked w14:val="0"/>
              <w14:checkedState w14:val="2612" w14:font="MS Gothic"/>
              <w14:uncheckedState w14:val="2610" w14:font="MS Gothic"/>
            </w14:checkbox>
          </w:sdtPr>
          <w:sdtContent>
            <w:tc>
              <w:tcPr>
                <w:tcW w:w="630" w:type="dxa"/>
                <w:vAlign w:val="center"/>
              </w:tcPr>
              <w:p w14:paraId="046E9674" w14:textId="1EAAA623" w:rsidR="00916121" w:rsidRPr="00B65F8C" w:rsidRDefault="00916121" w:rsidP="00916121">
                <w:pPr>
                  <w:pStyle w:val="ListNumber"/>
                  <w:numPr>
                    <w:ilvl w:val="0"/>
                    <w:numId w:val="0"/>
                  </w:numPr>
                  <w:spacing w:after="80"/>
                  <w:jc w:val="center"/>
                  <w:rPr>
                    <w:rFonts w:ascii="Segoe UI" w:hAnsi="Segoe UI" w:cs="Segoe UI"/>
                    <w:sz w:val="18"/>
                    <w:szCs w:val="18"/>
                  </w:rPr>
                </w:pPr>
                <w:r w:rsidRPr="00B65F8C">
                  <w:rPr>
                    <w:rFonts w:ascii="Segoe UI Symbol" w:eastAsia="MS Gothic" w:hAnsi="Segoe UI Symbol" w:cs="Segoe UI Symbol"/>
                    <w:sz w:val="18"/>
                    <w:szCs w:val="18"/>
                  </w:rPr>
                  <w:t>☐</w:t>
                </w:r>
              </w:p>
            </w:tc>
          </w:sdtContent>
        </w:sdt>
        <w:sdt>
          <w:sdtPr>
            <w:rPr>
              <w:rFonts w:ascii="Segoe UI" w:hAnsi="Segoe UI" w:cs="Segoe UI"/>
              <w:sz w:val="18"/>
              <w:szCs w:val="18"/>
            </w:rPr>
            <w:id w:val="-447774420"/>
            <w14:checkbox>
              <w14:checked w14:val="0"/>
              <w14:checkedState w14:val="2612" w14:font="MS Gothic"/>
              <w14:uncheckedState w14:val="2610" w14:font="MS Gothic"/>
            </w14:checkbox>
          </w:sdtPr>
          <w:sdtContent>
            <w:tc>
              <w:tcPr>
                <w:tcW w:w="630" w:type="dxa"/>
                <w:vAlign w:val="center"/>
              </w:tcPr>
              <w:p w14:paraId="218E93EB" w14:textId="13B457A5" w:rsidR="00916121" w:rsidRPr="00B65F8C" w:rsidRDefault="00916121" w:rsidP="00916121">
                <w:pPr>
                  <w:pStyle w:val="ListNumber"/>
                  <w:numPr>
                    <w:ilvl w:val="0"/>
                    <w:numId w:val="0"/>
                  </w:numPr>
                  <w:spacing w:after="80"/>
                  <w:jc w:val="center"/>
                  <w:rPr>
                    <w:rFonts w:ascii="Segoe UI" w:hAnsi="Segoe UI" w:cs="Segoe UI"/>
                    <w:sz w:val="18"/>
                    <w:szCs w:val="18"/>
                  </w:rPr>
                </w:pPr>
                <w:r w:rsidRPr="00B65F8C">
                  <w:rPr>
                    <w:rFonts w:ascii="Segoe UI Symbol" w:eastAsia="MS Gothic" w:hAnsi="Segoe UI Symbol" w:cs="Segoe UI Symbol"/>
                    <w:sz w:val="18"/>
                    <w:szCs w:val="18"/>
                  </w:rPr>
                  <w:t>☐</w:t>
                </w:r>
              </w:p>
            </w:tc>
          </w:sdtContent>
        </w:sdt>
      </w:tr>
      <w:tr w:rsidR="00916121" w:rsidRPr="008023DF" w14:paraId="317BC153" w14:textId="77777777" w:rsidTr="008023DF">
        <w:tc>
          <w:tcPr>
            <w:tcW w:w="10080" w:type="dxa"/>
          </w:tcPr>
          <w:p w14:paraId="26061BCC" w14:textId="79C921D5" w:rsidR="00916121" w:rsidRPr="00B94E62" w:rsidRDefault="00916121" w:rsidP="00382F8C">
            <w:pPr>
              <w:pStyle w:val="ListNumber"/>
              <w:numPr>
                <w:ilvl w:val="0"/>
                <w:numId w:val="7"/>
              </w:numPr>
              <w:spacing w:after="80"/>
              <w:jc w:val="both"/>
              <w:rPr>
                <w:rFonts w:ascii="Arial" w:hAnsi="Arial" w:cs="Arial"/>
                <w:color w:val="000000" w:themeColor="text1"/>
                <w:sz w:val="18"/>
                <w:szCs w:val="18"/>
              </w:rPr>
            </w:pPr>
            <w:bookmarkStart w:id="18" w:name="A59"/>
            <w:r w:rsidRPr="00B94E62">
              <w:rPr>
                <w:rFonts w:ascii="Arial" w:hAnsi="Arial" w:cs="Arial"/>
                <w:color w:val="000000" w:themeColor="text1"/>
                <w:sz w:val="18"/>
                <w:szCs w:val="18"/>
              </w:rPr>
              <w:t xml:space="preserve">Recruiting Process </w:t>
            </w:r>
            <w:bookmarkEnd w:id="18"/>
            <w:r w:rsidRPr="00B94E62">
              <w:rPr>
                <w:rFonts w:ascii="Arial" w:hAnsi="Arial" w:cs="Arial"/>
                <w:color w:val="000000" w:themeColor="text1"/>
                <w:sz w:val="18"/>
                <w:szCs w:val="18"/>
              </w:rPr>
              <w:t xml:space="preserve">and Policy </w:t>
            </w:r>
            <w:r w:rsidRPr="00EC7172">
              <w:rPr>
                <w:rFonts w:ascii="Arial" w:hAnsi="Arial" w:cs="Arial"/>
                <w:sz w:val="18"/>
                <w:szCs w:val="18"/>
              </w:rPr>
              <w:t>(</w:t>
            </w:r>
            <w:r w:rsidRPr="002C623C">
              <w:rPr>
                <w:rFonts w:ascii="Arial" w:hAnsi="Arial" w:cs="Arial"/>
                <w:sz w:val="18"/>
                <w:szCs w:val="18"/>
              </w:rPr>
              <w:t xml:space="preserve">as referenced in Questions </w:t>
            </w:r>
            <w:r>
              <w:rPr>
                <w:rFonts w:ascii="Arial" w:hAnsi="Arial" w:cs="Arial"/>
                <w:sz w:val="18"/>
                <w:szCs w:val="18"/>
              </w:rPr>
              <w:t>1.4 and 1.6</w:t>
            </w:r>
            <w:r w:rsidRPr="00EC7172">
              <w:rPr>
                <w:rFonts w:ascii="Arial" w:hAnsi="Arial" w:cs="Arial"/>
                <w:color w:val="000000" w:themeColor="text1"/>
                <w:sz w:val="18"/>
                <w:szCs w:val="18"/>
              </w:rPr>
              <w:t>)</w:t>
            </w:r>
          </w:p>
        </w:tc>
        <w:sdt>
          <w:sdtPr>
            <w:rPr>
              <w:rFonts w:ascii="Segoe UI" w:hAnsi="Segoe UI" w:cs="Segoe UI"/>
              <w:sz w:val="18"/>
              <w:szCs w:val="18"/>
            </w:rPr>
            <w:id w:val="-572970894"/>
            <w14:checkbox>
              <w14:checked w14:val="0"/>
              <w14:checkedState w14:val="2612" w14:font="MS Gothic"/>
              <w14:uncheckedState w14:val="2610" w14:font="MS Gothic"/>
            </w14:checkbox>
          </w:sdtPr>
          <w:sdtContent>
            <w:tc>
              <w:tcPr>
                <w:tcW w:w="630" w:type="dxa"/>
                <w:vAlign w:val="center"/>
              </w:tcPr>
              <w:p w14:paraId="53653A7F" w14:textId="4789D406" w:rsidR="00916121" w:rsidRPr="00B65F8C" w:rsidRDefault="00916121" w:rsidP="00916121">
                <w:pPr>
                  <w:pStyle w:val="ListNumber"/>
                  <w:numPr>
                    <w:ilvl w:val="0"/>
                    <w:numId w:val="0"/>
                  </w:numPr>
                  <w:spacing w:after="80"/>
                  <w:jc w:val="center"/>
                  <w:rPr>
                    <w:rFonts w:ascii="Segoe UI" w:hAnsi="Segoe UI" w:cs="Segoe UI"/>
                    <w:sz w:val="18"/>
                    <w:szCs w:val="18"/>
                  </w:rPr>
                </w:pPr>
                <w:r w:rsidRPr="00B65F8C">
                  <w:rPr>
                    <w:rFonts w:ascii="Segoe UI Symbol" w:eastAsia="MS Gothic" w:hAnsi="Segoe UI Symbol" w:cs="Segoe UI Symbol"/>
                    <w:sz w:val="18"/>
                    <w:szCs w:val="18"/>
                  </w:rPr>
                  <w:t>☐</w:t>
                </w:r>
              </w:p>
            </w:tc>
          </w:sdtContent>
        </w:sdt>
        <w:sdt>
          <w:sdtPr>
            <w:rPr>
              <w:rFonts w:ascii="Segoe UI" w:hAnsi="Segoe UI" w:cs="Segoe UI"/>
              <w:sz w:val="18"/>
              <w:szCs w:val="18"/>
            </w:rPr>
            <w:id w:val="-570046692"/>
            <w14:checkbox>
              <w14:checked w14:val="0"/>
              <w14:checkedState w14:val="2612" w14:font="MS Gothic"/>
              <w14:uncheckedState w14:val="2610" w14:font="MS Gothic"/>
            </w14:checkbox>
          </w:sdtPr>
          <w:sdtContent>
            <w:tc>
              <w:tcPr>
                <w:tcW w:w="630" w:type="dxa"/>
                <w:vAlign w:val="center"/>
              </w:tcPr>
              <w:p w14:paraId="6D820EB9" w14:textId="0D97C033" w:rsidR="00916121" w:rsidRPr="00B65F8C" w:rsidRDefault="00916121" w:rsidP="00916121">
                <w:pPr>
                  <w:pStyle w:val="ListNumber"/>
                  <w:numPr>
                    <w:ilvl w:val="0"/>
                    <w:numId w:val="0"/>
                  </w:numPr>
                  <w:spacing w:after="80"/>
                  <w:jc w:val="center"/>
                  <w:rPr>
                    <w:rFonts w:ascii="Segoe UI" w:hAnsi="Segoe UI" w:cs="Segoe UI"/>
                    <w:sz w:val="18"/>
                    <w:szCs w:val="18"/>
                  </w:rPr>
                </w:pPr>
                <w:r w:rsidRPr="00B65F8C">
                  <w:rPr>
                    <w:rFonts w:ascii="Segoe UI Symbol" w:eastAsia="MS Gothic" w:hAnsi="Segoe UI Symbol" w:cs="Segoe UI Symbol"/>
                    <w:sz w:val="18"/>
                    <w:szCs w:val="18"/>
                  </w:rPr>
                  <w:t>☐</w:t>
                </w:r>
              </w:p>
            </w:tc>
          </w:sdtContent>
        </w:sdt>
      </w:tr>
      <w:tr w:rsidR="00916121" w:rsidRPr="008023DF" w14:paraId="0C6FE951" w14:textId="77777777" w:rsidTr="008023DF">
        <w:tc>
          <w:tcPr>
            <w:tcW w:w="10080" w:type="dxa"/>
          </w:tcPr>
          <w:p w14:paraId="75AFC8FE" w14:textId="1D149674" w:rsidR="00916121" w:rsidRPr="00B94E62" w:rsidRDefault="00916121" w:rsidP="00382F8C">
            <w:pPr>
              <w:pStyle w:val="ListNumber"/>
              <w:numPr>
                <w:ilvl w:val="0"/>
                <w:numId w:val="7"/>
              </w:numPr>
              <w:spacing w:after="80"/>
              <w:jc w:val="both"/>
              <w:rPr>
                <w:rFonts w:ascii="Arial" w:hAnsi="Arial" w:cs="Arial"/>
                <w:color w:val="000000" w:themeColor="text1"/>
                <w:sz w:val="18"/>
                <w:szCs w:val="18"/>
              </w:rPr>
            </w:pPr>
            <w:bookmarkStart w:id="19" w:name="A60"/>
            <w:r w:rsidRPr="00B94E62">
              <w:rPr>
                <w:rFonts w:ascii="Arial" w:hAnsi="Arial" w:cs="Arial"/>
                <w:color w:val="000000" w:themeColor="text1"/>
                <w:sz w:val="18"/>
                <w:szCs w:val="18"/>
              </w:rPr>
              <w:t xml:space="preserve">Recruiting Process </w:t>
            </w:r>
            <w:bookmarkEnd w:id="19"/>
            <w:r w:rsidRPr="00B94E62">
              <w:rPr>
                <w:rFonts w:ascii="Arial" w:hAnsi="Arial" w:cs="Arial"/>
                <w:color w:val="000000" w:themeColor="text1"/>
                <w:sz w:val="18"/>
                <w:szCs w:val="18"/>
              </w:rPr>
              <w:t>and Policy for Portfolio Companies (</w:t>
            </w:r>
            <w:r w:rsidRPr="002C623C">
              <w:rPr>
                <w:rFonts w:ascii="Arial" w:hAnsi="Arial" w:cs="Arial"/>
                <w:sz w:val="18"/>
                <w:szCs w:val="18"/>
              </w:rPr>
              <w:t xml:space="preserve">as referenced in Questions </w:t>
            </w:r>
            <w:r>
              <w:rPr>
                <w:rFonts w:ascii="Arial" w:hAnsi="Arial" w:cs="Arial"/>
                <w:sz w:val="18"/>
                <w:szCs w:val="18"/>
              </w:rPr>
              <w:t>1.4 and 1.6</w:t>
            </w:r>
            <w:r w:rsidRPr="00B94E62">
              <w:rPr>
                <w:rFonts w:ascii="Arial" w:hAnsi="Arial" w:cs="Arial"/>
                <w:color w:val="000000" w:themeColor="text1"/>
                <w:sz w:val="18"/>
                <w:szCs w:val="18"/>
              </w:rPr>
              <w:t>)</w:t>
            </w:r>
          </w:p>
        </w:tc>
        <w:sdt>
          <w:sdtPr>
            <w:rPr>
              <w:rFonts w:ascii="Segoe UI" w:hAnsi="Segoe UI" w:cs="Segoe UI"/>
              <w:sz w:val="18"/>
              <w:szCs w:val="18"/>
            </w:rPr>
            <w:id w:val="-591551002"/>
            <w14:checkbox>
              <w14:checked w14:val="0"/>
              <w14:checkedState w14:val="2612" w14:font="MS Gothic"/>
              <w14:uncheckedState w14:val="2610" w14:font="MS Gothic"/>
            </w14:checkbox>
          </w:sdtPr>
          <w:sdtContent>
            <w:tc>
              <w:tcPr>
                <w:tcW w:w="630" w:type="dxa"/>
                <w:vAlign w:val="center"/>
              </w:tcPr>
              <w:p w14:paraId="73BE9DF3" w14:textId="4F32FD5B" w:rsidR="00916121" w:rsidRPr="00B65F8C" w:rsidRDefault="00916121" w:rsidP="00916121">
                <w:pPr>
                  <w:pStyle w:val="ListNumber"/>
                  <w:numPr>
                    <w:ilvl w:val="0"/>
                    <w:numId w:val="0"/>
                  </w:numPr>
                  <w:spacing w:after="80"/>
                  <w:jc w:val="center"/>
                  <w:rPr>
                    <w:rFonts w:ascii="Segoe UI" w:hAnsi="Segoe UI" w:cs="Segoe UI"/>
                    <w:sz w:val="18"/>
                    <w:szCs w:val="18"/>
                  </w:rPr>
                </w:pPr>
                <w:r w:rsidRPr="00B65F8C">
                  <w:rPr>
                    <w:rFonts w:ascii="Segoe UI Symbol" w:eastAsia="MS Gothic" w:hAnsi="Segoe UI Symbol" w:cs="Segoe UI Symbol"/>
                    <w:sz w:val="18"/>
                    <w:szCs w:val="18"/>
                  </w:rPr>
                  <w:t>☐</w:t>
                </w:r>
              </w:p>
            </w:tc>
          </w:sdtContent>
        </w:sdt>
        <w:sdt>
          <w:sdtPr>
            <w:rPr>
              <w:rFonts w:ascii="Segoe UI" w:hAnsi="Segoe UI" w:cs="Segoe UI"/>
              <w:sz w:val="18"/>
              <w:szCs w:val="18"/>
            </w:rPr>
            <w:id w:val="-619833764"/>
            <w14:checkbox>
              <w14:checked w14:val="0"/>
              <w14:checkedState w14:val="2612" w14:font="MS Gothic"/>
              <w14:uncheckedState w14:val="2610" w14:font="MS Gothic"/>
            </w14:checkbox>
          </w:sdtPr>
          <w:sdtContent>
            <w:tc>
              <w:tcPr>
                <w:tcW w:w="630" w:type="dxa"/>
                <w:vAlign w:val="center"/>
              </w:tcPr>
              <w:p w14:paraId="72BE5FD8" w14:textId="722E7209" w:rsidR="00916121" w:rsidRPr="00B65F8C" w:rsidRDefault="00916121" w:rsidP="00916121">
                <w:pPr>
                  <w:pStyle w:val="ListNumber"/>
                  <w:numPr>
                    <w:ilvl w:val="0"/>
                    <w:numId w:val="0"/>
                  </w:numPr>
                  <w:spacing w:after="80"/>
                  <w:jc w:val="center"/>
                  <w:rPr>
                    <w:rFonts w:ascii="Segoe UI" w:hAnsi="Segoe UI" w:cs="Segoe UI"/>
                    <w:sz w:val="18"/>
                    <w:szCs w:val="18"/>
                  </w:rPr>
                </w:pPr>
                <w:r w:rsidRPr="00B65F8C">
                  <w:rPr>
                    <w:rFonts w:ascii="Segoe UI Symbol" w:eastAsia="MS Gothic" w:hAnsi="Segoe UI Symbol" w:cs="Segoe UI Symbol"/>
                    <w:sz w:val="18"/>
                    <w:szCs w:val="18"/>
                  </w:rPr>
                  <w:t>☐</w:t>
                </w:r>
              </w:p>
            </w:tc>
          </w:sdtContent>
        </w:sdt>
      </w:tr>
    </w:tbl>
    <w:p w14:paraId="7B57B32E" w14:textId="063F049F" w:rsidR="003823BE" w:rsidRPr="003823BE" w:rsidRDefault="003823BE" w:rsidP="003823BE">
      <w:pPr>
        <w:tabs>
          <w:tab w:val="left" w:pos="2174"/>
        </w:tabs>
        <w:rPr>
          <w:highlight w:val="yellow"/>
        </w:rPr>
      </w:pPr>
    </w:p>
    <w:sectPr w:rsidR="003823BE" w:rsidRPr="003823BE" w:rsidSect="00231E48">
      <w:headerReference w:type="even" r:id="rId29"/>
      <w:headerReference w:type="default" r:id="rId30"/>
      <w:headerReference w:type="first" r:id="rId31"/>
      <w:footerReference w:type="first" r:id="rId32"/>
      <w:pgSz w:w="12240" w:h="15840" w:code="1"/>
      <w:pgMar w:top="1440" w:right="720" w:bottom="144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3B856" w14:textId="77777777" w:rsidR="00DD23DC" w:rsidRDefault="00DD23DC" w:rsidP="00CA64B5">
      <w:r>
        <w:separator/>
      </w:r>
    </w:p>
  </w:endnote>
  <w:endnote w:type="continuationSeparator" w:id="0">
    <w:p w14:paraId="008C2C05" w14:textId="77777777" w:rsidR="00DD23DC" w:rsidRDefault="00DD23DC" w:rsidP="00CA64B5">
      <w:r>
        <w:continuationSeparator/>
      </w:r>
    </w:p>
  </w:endnote>
  <w:endnote w:type="continuationNotice" w:id="1">
    <w:p w14:paraId="2B585047" w14:textId="77777777" w:rsidR="00DD23DC" w:rsidRDefault="00DD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achovia Celeste">
    <w:altName w:val="Times New Roman"/>
    <w:panose1 w:val="00000000000000000000"/>
    <w:charset w:val="00"/>
    <w:family w:val="roman"/>
    <w:notTrueType/>
    <w:pitch w:val="default"/>
  </w:font>
  <w:font w:name="Avenir Next">
    <w:altName w:val="Calibri"/>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venirNext LT Pro Regular">
    <w:panose1 w:val="020B0503020202020204"/>
    <w:charset w:val="00"/>
    <w:family w:val="swiss"/>
    <w:notTrueType/>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9583723"/>
      <w:docPartObj>
        <w:docPartGallery w:val="Page Numbers (Bottom of Page)"/>
        <w:docPartUnique/>
      </w:docPartObj>
    </w:sdtPr>
    <w:sdtContent>
      <w:p w14:paraId="2EE13356" w14:textId="6085D29D" w:rsidR="00633782" w:rsidRDefault="00633782" w:rsidP="00531B4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AA645B" w14:textId="77777777" w:rsidR="00633782" w:rsidRDefault="00633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357B" w14:textId="77777777" w:rsidR="00D03BFC" w:rsidRPr="00356086" w:rsidRDefault="00D03BFC" w:rsidP="003E4416">
    <w:pPr>
      <w:pStyle w:val="Footer"/>
      <w:tabs>
        <w:tab w:val="right" w:pos="9360"/>
      </w:tabs>
      <w:jc w:val="center"/>
      <w:rPr>
        <w:rFonts w:ascii="Arial" w:hAnsi="Arial" w:cs="Arial"/>
      </w:rPr>
    </w:pPr>
  </w:p>
  <w:p w14:paraId="68C470B8" w14:textId="77777777" w:rsidR="00D03BFC" w:rsidRPr="00356086" w:rsidRDefault="00D03BFC" w:rsidP="003E4416">
    <w:pPr>
      <w:pStyle w:val="Footer"/>
      <w:tabs>
        <w:tab w:val="right" w:pos="9360"/>
      </w:tabs>
      <w:rPr>
        <w:rFonts w:ascii="Arial" w:hAnsi="Arial" w:cs="Arial"/>
      </w:rPr>
    </w:pPr>
  </w:p>
  <w:p w14:paraId="53253628" w14:textId="77777777" w:rsidR="00D03BFC" w:rsidRPr="00356086" w:rsidRDefault="00D03BFC" w:rsidP="003E4416">
    <w:pPr>
      <w:pStyle w:val="Footer"/>
      <w:tabs>
        <w:tab w:val="right" w:pos="9360"/>
      </w:tabs>
      <w:jc w:val="center"/>
      <w:rPr>
        <w:rFonts w:ascii="Arial" w:hAnsi="Arial" w:cs="Arial"/>
      </w:rPr>
    </w:pPr>
  </w:p>
  <w:p w14:paraId="559B8B46" w14:textId="77777777" w:rsidR="00D03BFC" w:rsidRPr="00356086" w:rsidRDefault="00D03BFC" w:rsidP="003E4416">
    <w:pPr>
      <w:pStyle w:val="Footer"/>
      <w:tabs>
        <w:tab w:val="clear" w:pos="8640"/>
        <w:tab w:val="right" w:pos="9360"/>
      </w:tabs>
      <w:jc w:val="center"/>
      <w:rPr>
        <w:rFonts w:ascii="Arial" w:hAnsi="Arial" w:cs="Arial"/>
        <w:b/>
        <w:sz w:val="20"/>
      </w:rPr>
    </w:pPr>
  </w:p>
  <w:p w14:paraId="4B3AE81A" w14:textId="77777777" w:rsidR="00D03BFC" w:rsidRPr="00356086" w:rsidRDefault="00D03BFC" w:rsidP="003E44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FC85" w14:textId="77777777" w:rsidR="00A35634" w:rsidRPr="000D7DD7" w:rsidRDefault="00A35634" w:rsidP="006538BB">
    <w:pPr>
      <w:pStyle w:val="Footer"/>
      <w:rPr>
        <w:rFonts w:ascii="Arial" w:hAnsi="Arial" w:cs="Arial"/>
        <w:sz w:val="16"/>
        <w:szCs w:val="16"/>
      </w:rPr>
    </w:pPr>
  </w:p>
  <w:p w14:paraId="58134F6F" w14:textId="77777777" w:rsidR="00A35634" w:rsidRPr="002C5082" w:rsidRDefault="00A35634" w:rsidP="007D334C">
    <w:pPr>
      <w:pStyle w:val="Footer"/>
      <w:jc w:val="center"/>
      <w:rPr>
        <w:rFonts w:ascii="Arial" w:hAnsi="Arial" w:cs="Arial"/>
        <w:noProof/>
        <w:sz w:val="16"/>
        <w:szCs w:val="16"/>
        <w:lang w:val="fr-FR"/>
      </w:rPr>
    </w:pPr>
    <w:r w:rsidRPr="002C5082">
      <w:rPr>
        <w:rFonts w:ascii="Arial" w:hAnsi="Arial" w:cs="Arial"/>
        <w:lang w:val="fr-FR"/>
      </w:rPr>
      <w:t xml:space="preserve"> </w:t>
    </w:r>
    <w:sdt>
      <w:sdtPr>
        <w:rPr>
          <w:rFonts w:ascii="Arial" w:hAnsi="Arial" w:cs="Arial"/>
        </w:rPr>
        <w:id w:val="-1268080592"/>
        <w:docPartObj>
          <w:docPartGallery w:val="Page Numbers (Bottom of Page)"/>
          <w:docPartUnique/>
        </w:docPartObj>
      </w:sdtPr>
      <w:sdtEndPr>
        <w:rPr>
          <w:noProof/>
          <w:sz w:val="16"/>
          <w:szCs w:val="16"/>
        </w:rPr>
      </w:sdtEndPr>
      <w:sdtContent>
        <w:r w:rsidRPr="000D7DD7">
          <w:rPr>
            <w:rFonts w:ascii="Arial" w:hAnsi="Arial" w:cs="Arial"/>
            <w:sz w:val="16"/>
            <w:szCs w:val="16"/>
          </w:rPr>
          <w:fldChar w:fldCharType="begin"/>
        </w:r>
        <w:r w:rsidRPr="002C5082">
          <w:rPr>
            <w:rFonts w:ascii="Arial" w:hAnsi="Arial" w:cs="Arial"/>
            <w:sz w:val="16"/>
            <w:szCs w:val="16"/>
            <w:lang w:val="fr-FR"/>
          </w:rPr>
          <w:instrText xml:space="preserve"> PAGE   \* MERGEFORMAT </w:instrText>
        </w:r>
        <w:r w:rsidRPr="000D7DD7">
          <w:rPr>
            <w:rFonts w:ascii="Arial" w:hAnsi="Arial" w:cs="Arial"/>
            <w:sz w:val="16"/>
            <w:szCs w:val="16"/>
          </w:rPr>
          <w:fldChar w:fldCharType="separate"/>
        </w:r>
        <w:r w:rsidRPr="002C5082">
          <w:rPr>
            <w:rFonts w:ascii="Arial" w:hAnsi="Arial" w:cs="Arial"/>
            <w:noProof/>
            <w:sz w:val="16"/>
            <w:szCs w:val="16"/>
            <w:lang w:val="fr-FR"/>
          </w:rPr>
          <w:t>6</w:t>
        </w:r>
        <w:r w:rsidRPr="000D7DD7">
          <w:rPr>
            <w:rFonts w:ascii="Arial" w:hAnsi="Arial" w:cs="Arial"/>
            <w:noProof/>
            <w:sz w:val="16"/>
            <w:szCs w:val="16"/>
          </w:rPr>
          <w:fldChar w:fldCharType="end"/>
        </w:r>
      </w:sdtContent>
    </w:sdt>
  </w:p>
  <w:p w14:paraId="77DB3C59" w14:textId="77777777" w:rsidR="00A35634" w:rsidRPr="002C5082" w:rsidRDefault="00A35634" w:rsidP="007D334C">
    <w:pPr>
      <w:pStyle w:val="Footer"/>
      <w:jc w:val="center"/>
      <w:rPr>
        <w:rFonts w:ascii="Arial" w:hAnsi="Arial" w:cs="Arial"/>
        <w:sz w:val="16"/>
        <w:szCs w:val="16"/>
        <w:lang w:val="fr-FR"/>
      </w:rPr>
    </w:pPr>
    <w:r w:rsidRPr="000D7DD7">
      <w:rPr>
        <w:rFonts w:ascii="Arial" w:hAnsi="Arial" w:cs="Arial"/>
        <w:noProof/>
        <w:sz w:val="16"/>
        <w:szCs w:val="16"/>
      </w:rPr>
      <mc:AlternateContent>
        <mc:Choice Requires="wps">
          <w:drawing>
            <wp:anchor distT="0" distB="0" distL="114300" distR="114300" simplePos="0" relativeHeight="251656192" behindDoc="0" locked="0" layoutInCell="1" allowOverlap="1" wp14:anchorId="157D63C3" wp14:editId="0668DADA">
              <wp:simplePos x="0" y="0"/>
              <wp:positionH relativeFrom="column">
                <wp:posOffset>3105150</wp:posOffset>
              </wp:positionH>
              <wp:positionV relativeFrom="paragraph">
                <wp:posOffset>55880</wp:posOffset>
              </wp:positionV>
              <wp:extent cx="66548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665480" cy="0"/>
                      </a:xfrm>
                      <a:prstGeom prst="line">
                        <a:avLst/>
                      </a:prstGeom>
                      <a:ln w="6350">
                        <a:solidFill>
                          <a:srgbClr val="0099A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3024FB81" id="Straight Connector 30"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4.5pt,4.4pt" to="296.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ePwwEAAOsDAAAOAAAAZHJzL2Uyb0RvYy54bWysU9uO0zAQfUfiHyy/06SFrXajpiu0q+UF&#10;wYqFD3CdcWPJN3lMk/49Y6dNK0AgIV4c23PmzDnjyeZ+tIYdIKL2ruXLRc0ZOOk77fYt//b16c0t&#10;Z5iE64TxDlp+BOT329evNkNoYOV7bzqIjEgcNkNoeZ9SaKoKZQ9W4MIHcBRUPlqR6Bj3VRfFQOzW&#10;VKu6XleDj12IXgIi3T5OQb4t/EqBTJ+VQkjMtJy0pbLGsu7yWm03otlHEXotTzLEP6iwQjsqOlM9&#10;iiTY96h/obJaRo9epYX0tvJKaQnFA7lZ1j+5eelFgOKFmoNhbhP+P1r56fDgniO1YQjYYHiO2cWo&#10;os1f0sfG0qzj3CwYE5N0uV7fvLullspzqLrkhYjpA3jL8qblRrtsQzTi8BET1SLoGZKvjWMDEb69&#10;qQsKvdHdkzYmxzDudw8msoPIL1jf3b0vj0YMVzA6GZfRUJ78VOTiqOzS0cBU7QsopjvysJrq5WGD&#10;uYiQElxa5tEovITOaYoEzYknoX9KPOEvqubk5d+rTj7Olb1Lc7LVzsffEaTxLFlNeJJ/5Ttvd747&#10;lrcuAZqo4vA0/Xlkr88l/fKPbn8AAAD//wMAUEsDBBQABgAIAAAAIQADw6Ky3AAAAAcBAAAPAAAA&#10;ZHJzL2Rvd25yZXYueG1sTI/NTsMwEITvSLyDtUhcUOvwVyUhTlVV4sKtKULito3dJIq9TmOnDW/P&#10;wgVuO5rR7DfFenZWnM0YOk8K7pcJCEO11x01Ct73r4sURIhIGq0no+DLBFiX11cF5tpfaGfOVWwE&#10;l1DIUUEb45BLGerWOAxLPxhi7+hHh5Hl2Eg94oXLnZUPSbKSDjviDy0OZtuauq8mp+DDn3a4zd6q&#10;z4nk6dhPtt/cWaVub+bNC4ho5vgXhh98RoeSmQ5+Ih2EVfCUZrwlKkh5AfvP2SMfh18ty0L+5y+/&#10;AQAA//8DAFBLAQItABQABgAIAAAAIQC2gziS/gAAAOEBAAATAAAAAAAAAAAAAAAAAAAAAABbQ29u&#10;dGVudF9UeXBlc10ueG1sUEsBAi0AFAAGAAgAAAAhADj9If/WAAAAlAEAAAsAAAAAAAAAAAAAAAAA&#10;LwEAAF9yZWxzLy5yZWxzUEsBAi0AFAAGAAgAAAAhAPOkx4/DAQAA6wMAAA4AAAAAAAAAAAAAAAAA&#10;LgIAAGRycy9lMm9Eb2MueG1sUEsBAi0AFAAGAAgAAAAhAAPDorLcAAAABwEAAA8AAAAAAAAAAAAA&#10;AAAAHQQAAGRycy9kb3ducmV2LnhtbFBLBQYAAAAABAAEAPMAAAAmBQAAAAA=&#10;" strokecolor="#0099a0" strokeweight=".5pt"/>
          </w:pict>
        </mc:Fallback>
      </mc:AlternateContent>
    </w:r>
  </w:p>
  <w:p w14:paraId="30A7192B" w14:textId="3D11DC86" w:rsidR="00A35634" w:rsidRPr="00D562AA" w:rsidRDefault="00654CF0" w:rsidP="00654CF0">
    <w:pPr>
      <w:pStyle w:val="Footer"/>
      <w:jc w:val="center"/>
      <w:rPr>
        <w:rFonts w:ascii="Arial" w:hAnsi="Arial" w:cs="Arial"/>
        <w:b/>
        <w:bCs/>
        <w:sz w:val="16"/>
        <w:szCs w:val="16"/>
        <w:lang w:val="fr-FR"/>
      </w:rPr>
    </w:pPr>
    <w:r w:rsidRPr="00D562AA">
      <w:rPr>
        <w:rFonts w:ascii="Arial" w:hAnsi="Arial" w:cs="Arial"/>
        <w:sz w:val="16"/>
        <w:szCs w:val="16"/>
        <w:lang w:val="fr-FR"/>
      </w:rPr>
      <w:t xml:space="preserve">ILPA </w:t>
    </w:r>
    <w:r w:rsidR="005C0263" w:rsidRPr="00D562AA">
      <w:rPr>
        <w:rFonts w:ascii="Arial" w:hAnsi="Arial" w:cs="Arial"/>
        <w:sz w:val="16"/>
        <w:szCs w:val="16"/>
        <w:lang w:val="fr-FR"/>
      </w:rPr>
      <w:t xml:space="preserve">DEI Monitoring </w:t>
    </w:r>
    <w:r w:rsidR="00D562AA" w:rsidRPr="00D562AA">
      <w:rPr>
        <w:rFonts w:ascii="Arial" w:hAnsi="Arial" w:cs="Arial"/>
        <w:sz w:val="16"/>
        <w:szCs w:val="16"/>
        <w:lang w:val="fr-FR"/>
      </w:rPr>
      <w:t>Questionnaire</w:t>
    </w:r>
  </w:p>
  <w:p w14:paraId="303FE974" w14:textId="6CF83EA5" w:rsidR="006538BB" w:rsidRPr="00D562AA" w:rsidRDefault="006538BB" w:rsidP="00654CF0">
    <w:pPr>
      <w:pStyle w:val="Footer"/>
      <w:jc w:val="center"/>
      <w:rPr>
        <w:rFonts w:ascii="Arial" w:hAnsi="Arial" w:cs="Arial"/>
        <w:b/>
        <w:bCs/>
        <w:sz w:val="16"/>
        <w:szCs w:val="16"/>
        <w:lang w:val="fr-FR"/>
      </w:rPr>
    </w:pPr>
  </w:p>
  <w:p w14:paraId="0A8832CF" w14:textId="77777777" w:rsidR="006538BB" w:rsidRPr="00D562AA" w:rsidRDefault="006538BB" w:rsidP="00654CF0">
    <w:pPr>
      <w:pStyle w:val="Footer"/>
      <w:jc w:val="center"/>
      <w:rPr>
        <w:rFonts w:ascii="Arial" w:hAnsi="Arial" w:cs="Arial"/>
        <w:sz w:val="16"/>
        <w:szCs w:val="16"/>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5C7C" w14:textId="77777777" w:rsidR="005C0263" w:rsidRPr="000D7DD7" w:rsidRDefault="005C0263" w:rsidP="005C0263">
    <w:pPr>
      <w:pStyle w:val="Footer"/>
      <w:rPr>
        <w:rFonts w:ascii="Arial" w:hAnsi="Arial" w:cs="Arial"/>
        <w:sz w:val="16"/>
        <w:szCs w:val="16"/>
      </w:rPr>
    </w:pPr>
  </w:p>
  <w:p w14:paraId="6F4000A6" w14:textId="77777777" w:rsidR="005C0263" w:rsidRPr="002C5082" w:rsidRDefault="005C0263" w:rsidP="005C0263">
    <w:pPr>
      <w:pStyle w:val="Footer"/>
      <w:jc w:val="center"/>
      <w:rPr>
        <w:rFonts w:ascii="Arial" w:hAnsi="Arial" w:cs="Arial"/>
        <w:noProof/>
        <w:sz w:val="16"/>
        <w:szCs w:val="16"/>
        <w:lang w:val="fr-FR"/>
      </w:rPr>
    </w:pPr>
    <w:r w:rsidRPr="002C5082">
      <w:rPr>
        <w:rFonts w:ascii="Arial" w:hAnsi="Arial" w:cs="Arial"/>
        <w:lang w:val="fr-FR"/>
      </w:rPr>
      <w:t xml:space="preserve"> </w:t>
    </w:r>
    <w:sdt>
      <w:sdtPr>
        <w:rPr>
          <w:rFonts w:ascii="Arial" w:hAnsi="Arial" w:cs="Arial"/>
        </w:rPr>
        <w:id w:val="-943613236"/>
        <w:docPartObj>
          <w:docPartGallery w:val="Page Numbers (Bottom of Page)"/>
          <w:docPartUnique/>
        </w:docPartObj>
      </w:sdtPr>
      <w:sdtEndPr>
        <w:rPr>
          <w:noProof/>
          <w:sz w:val="16"/>
          <w:szCs w:val="16"/>
        </w:rPr>
      </w:sdtEndPr>
      <w:sdtContent>
        <w:r w:rsidRPr="000D7DD7">
          <w:rPr>
            <w:rFonts w:ascii="Arial" w:hAnsi="Arial" w:cs="Arial"/>
            <w:sz w:val="16"/>
            <w:szCs w:val="16"/>
          </w:rPr>
          <w:fldChar w:fldCharType="begin"/>
        </w:r>
        <w:r w:rsidRPr="002C5082">
          <w:rPr>
            <w:rFonts w:ascii="Arial" w:hAnsi="Arial" w:cs="Arial"/>
            <w:sz w:val="16"/>
            <w:szCs w:val="16"/>
            <w:lang w:val="fr-FR"/>
          </w:rPr>
          <w:instrText xml:space="preserve"> PAGE   \* MERGEFORMAT </w:instrText>
        </w:r>
        <w:r w:rsidRPr="000D7DD7">
          <w:rPr>
            <w:rFonts w:ascii="Arial" w:hAnsi="Arial" w:cs="Arial"/>
            <w:sz w:val="16"/>
            <w:szCs w:val="16"/>
          </w:rPr>
          <w:fldChar w:fldCharType="separate"/>
        </w:r>
        <w:r w:rsidRPr="002C5082">
          <w:rPr>
            <w:rFonts w:ascii="Arial" w:hAnsi="Arial" w:cs="Arial"/>
            <w:sz w:val="16"/>
            <w:szCs w:val="16"/>
            <w:lang w:val="fr-FR"/>
          </w:rPr>
          <w:t>3</w:t>
        </w:r>
        <w:r w:rsidRPr="000D7DD7">
          <w:rPr>
            <w:rFonts w:ascii="Arial" w:hAnsi="Arial" w:cs="Arial"/>
            <w:noProof/>
            <w:sz w:val="16"/>
            <w:szCs w:val="16"/>
          </w:rPr>
          <w:fldChar w:fldCharType="end"/>
        </w:r>
      </w:sdtContent>
    </w:sdt>
  </w:p>
  <w:p w14:paraId="0565C709" w14:textId="77777777" w:rsidR="005C0263" w:rsidRPr="002C5082" w:rsidRDefault="005C0263" w:rsidP="005C0263">
    <w:pPr>
      <w:pStyle w:val="Footer"/>
      <w:jc w:val="center"/>
      <w:rPr>
        <w:rFonts w:ascii="Arial" w:hAnsi="Arial" w:cs="Arial"/>
        <w:sz w:val="16"/>
        <w:szCs w:val="16"/>
        <w:lang w:val="fr-FR"/>
      </w:rPr>
    </w:pPr>
    <w:r w:rsidRPr="000D7DD7">
      <w:rPr>
        <w:rFonts w:ascii="Arial" w:hAnsi="Arial" w:cs="Arial"/>
        <w:noProof/>
        <w:sz w:val="16"/>
        <w:szCs w:val="16"/>
      </w:rPr>
      <mc:AlternateContent>
        <mc:Choice Requires="wps">
          <w:drawing>
            <wp:anchor distT="0" distB="0" distL="114300" distR="114300" simplePos="0" relativeHeight="251659264" behindDoc="0" locked="0" layoutInCell="1" allowOverlap="1" wp14:anchorId="38A21317" wp14:editId="3CC32D93">
              <wp:simplePos x="0" y="0"/>
              <wp:positionH relativeFrom="column">
                <wp:posOffset>3105150</wp:posOffset>
              </wp:positionH>
              <wp:positionV relativeFrom="paragraph">
                <wp:posOffset>55880</wp:posOffset>
              </wp:positionV>
              <wp:extent cx="66548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5480" cy="0"/>
                      </a:xfrm>
                      <a:prstGeom prst="line">
                        <a:avLst/>
                      </a:prstGeom>
                      <a:ln w="6350">
                        <a:solidFill>
                          <a:srgbClr val="0099A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1CA77AF2"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4.5pt,4.4pt" to="296.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ePwwEAAOsDAAAOAAAAZHJzL2Uyb0RvYy54bWysU9uO0zAQfUfiHyy/06SFrXajpiu0q+UF&#10;wYqFD3CdcWPJN3lMk/49Y6dNK0AgIV4c23PmzDnjyeZ+tIYdIKL2ruXLRc0ZOOk77fYt//b16c0t&#10;Z5iE64TxDlp+BOT329evNkNoYOV7bzqIjEgcNkNoeZ9SaKoKZQ9W4MIHcBRUPlqR6Bj3VRfFQOzW&#10;VKu6XleDj12IXgIi3T5OQb4t/EqBTJ+VQkjMtJy0pbLGsu7yWm03otlHEXotTzLEP6iwQjsqOlM9&#10;iiTY96h/obJaRo9epYX0tvJKaQnFA7lZ1j+5eelFgOKFmoNhbhP+P1r56fDgniO1YQjYYHiO2cWo&#10;os1f0sfG0qzj3CwYE5N0uV7fvLullspzqLrkhYjpA3jL8qblRrtsQzTi8BET1SLoGZKvjWMDEb69&#10;qQsKvdHdkzYmxzDudw8msoPIL1jf3b0vj0YMVzA6GZfRUJ78VOTiqOzS0cBU7QsopjvysJrq5WGD&#10;uYiQElxa5tEovITOaYoEzYknoX9KPOEvqubk5d+rTj7Olb1Lc7LVzsffEaTxLFlNeJJ/5Ttvd747&#10;lrcuAZqo4vA0/Xlkr88l/fKPbn8AAAD//wMAUEsDBBQABgAIAAAAIQADw6Ky3AAAAAcBAAAPAAAA&#10;ZHJzL2Rvd25yZXYueG1sTI/NTsMwEITvSLyDtUhcUOvwVyUhTlVV4sKtKULito3dJIq9TmOnDW/P&#10;wgVuO5rR7DfFenZWnM0YOk8K7pcJCEO11x01Ct73r4sURIhIGq0no+DLBFiX11cF5tpfaGfOVWwE&#10;l1DIUUEb45BLGerWOAxLPxhi7+hHh5Hl2Eg94oXLnZUPSbKSDjviDy0OZtuauq8mp+DDn3a4zd6q&#10;z4nk6dhPtt/cWaVub+bNC4ho5vgXhh98RoeSmQ5+Ih2EVfCUZrwlKkh5AfvP2SMfh18ty0L+5y+/&#10;AQAA//8DAFBLAQItABQABgAIAAAAIQC2gziS/gAAAOEBAAATAAAAAAAAAAAAAAAAAAAAAABbQ29u&#10;dGVudF9UeXBlc10ueG1sUEsBAi0AFAAGAAgAAAAhADj9If/WAAAAlAEAAAsAAAAAAAAAAAAAAAAA&#10;LwEAAF9yZWxzLy5yZWxzUEsBAi0AFAAGAAgAAAAhAPOkx4/DAQAA6wMAAA4AAAAAAAAAAAAAAAAA&#10;LgIAAGRycy9lMm9Eb2MueG1sUEsBAi0AFAAGAAgAAAAhAAPDorLcAAAABwEAAA8AAAAAAAAAAAAA&#10;AAAAHQQAAGRycy9kb3ducmV2LnhtbFBLBQYAAAAABAAEAPMAAAAmBQAAAAA=&#10;" strokecolor="#0099a0" strokeweight=".5pt"/>
          </w:pict>
        </mc:Fallback>
      </mc:AlternateContent>
    </w:r>
  </w:p>
  <w:p w14:paraId="2C9158F2" w14:textId="7BC94C69" w:rsidR="005C0263" w:rsidRPr="001C6CE8" w:rsidRDefault="005C0263" w:rsidP="005C0263">
    <w:pPr>
      <w:pStyle w:val="Footer"/>
      <w:jc w:val="center"/>
      <w:rPr>
        <w:rFonts w:ascii="Arial" w:hAnsi="Arial" w:cs="Arial"/>
        <w:b/>
        <w:bCs/>
        <w:sz w:val="16"/>
        <w:szCs w:val="16"/>
        <w:lang w:val="fr-FR"/>
      </w:rPr>
    </w:pPr>
    <w:r w:rsidRPr="001C6CE8">
      <w:rPr>
        <w:rFonts w:ascii="Arial" w:hAnsi="Arial" w:cs="Arial"/>
        <w:sz w:val="16"/>
        <w:szCs w:val="16"/>
        <w:lang w:val="fr-FR"/>
      </w:rPr>
      <w:t xml:space="preserve">ILPA DEI Monitoring </w:t>
    </w:r>
    <w:r w:rsidR="001C6CE8" w:rsidRPr="001C6CE8">
      <w:rPr>
        <w:rFonts w:ascii="Arial" w:hAnsi="Arial" w:cs="Arial"/>
        <w:sz w:val="16"/>
        <w:szCs w:val="16"/>
        <w:lang w:val="fr-FR"/>
      </w:rPr>
      <w:t>Questionnaire</w:t>
    </w:r>
  </w:p>
  <w:p w14:paraId="5F0E09FD" w14:textId="77777777" w:rsidR="005C0263" w:rsidRPr="001C6CE8" w:rsidRDefault="005C0263">
    <w:pPr>
      <w:pStyle w:val="Footer"/>
      <w:rPr>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6ADA" w14:textId="66CC082E" w:rsidR="00632AAF" w:rsidRPr="0035723C" w:rsidRDefault="00632AAF" w:rsidP="00B60D89">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7030" w14:textId="77777777" w:rsidR="00DD23DC" w:rsidRDefault="00DD23DC" w:rsidP="00CA64B5">
      <w:r>
        <w:separator/>
      </w:r>
    </w:p>
  </w:footnote>
  <w:footnote w:type="continuationSeparator" w:id="0">
    <w:p w14:paraId="17B69B9A" w14:textId="77777777" w:rsidR="00DD23DC" w:rsidRDefault="00DD23DC" w:rsidP="00CA64B5">
      <w:r>
        <w:continuationSeparator/>
      </w:r>
    </w:p>
  </w:footnote>
  <w:footnote w:type="continuationNotice" w:id="1">
    <w:p w14:paraId="5DD0783C" w14:textId="77777777" w:rsidR="00DD23DC" w:rsidRDefault="00DD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D486" w14:textId="2CF45639" w:rsidR="0098520C" w:rsidRDefault="0098520C" w:rsidP="0098520C">
    <w:pPr>
      <w:pStyle w:val="Header"/>
      <w:jc w:val="right"/>
    </w:pPr>
    <w:r>
      <w:rPr>
        <w:noProof/>
      </w:rPr>
      <w:drawing>
        <wp:inline distT="0" distB="0" distL="0" distR="0" wp14:anchorId="59A51EB5" wp14:editId="2E97E79D">
          <wp:extent cx="681516" cy="457200"/>
          <wp:effectExtent l="0" t="0" r="4445" b="0"/>
          <wp:docPr id="544567423" name="Picture 5445674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10;&#10;Description automatically generated"/>
                  <pic:cNvPicPr/>
                </pic:nvPicPr>
                <pic:blipFill>
                  <a:blip r:embed="rId1"/>
                  <a:stretch>
                    <a:fillRect/>
                  </a:stretch>
                </pic:blipFill>
                <pic:spPr>
                  <a:xfrm>
                    <a:off x="0" y="0"/>
                    <a:ext cx="681516" cy="457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2C08" w14:textId="535953C9" w:rsidR="00D03BFC" w:rsidRDefault="00D03BFC" w:rsidP="00790513">
    <w:pPr>
      <w:pStyle w:val="Header"/>
      <w:ind w:right="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D1C4" w14:textId="74A7EDF9" w:rsidR="00C82ACC" w:rsidRDefault="00C82A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1C87" w14:textId="69616024" w:rsidR="00633782" w:rsidRDefault="00633782" w:rsidP="0098520C">
    <w:pPr>
      <w:pStyle w:val="Header"/>
      <w:jc w:val="right"/>
    </w:pPr>
    <w:r>
      <w:rPr>
        <w:noProof/>
      </w:rPr>
      <w:drawing>
        <wp:inline distT="0" distB="0" distL="0" distR="0" wp14:anchorId="71E908FC" wp14:editId="140A9041">
          <wp:extent cx="681516" cy="457200"/>
          <wp:effectExtent l="0" t="0" r="4445" b="0"/>
          <wp:docPr id="183875257" name="Picture 1838752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10;&#10;Description automatically generated"/>
                  <pic:cNvPicPr/>
                </pic:nvPicPr>
                <pic:blipFill>
                  <a:blip r:embed="rId1"/>
                  <a:stretch>
                    <a:fillRect/>
                  </a:stretch>
                </pic:blipFill>
                <pic:spPr>
                  <a:xfrm>
                    <a:off x="0" y="0"/>
                    <a:ext cx="681516" cy="4572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4BB3" w14:textId="349C8BB2" w:rsidR="00C82ACC" w:rsidRDefault="00C82A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0514" w14:textId="6B7ABF73" w:rsidR="00C82ACC" w:rsidRDefault="00C82AC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152A" w14:textId="5F0F8A26" w:rsidR="00C82ACC" w:rsidRDefault="00C82AC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651D" w14:textId="57B23A7D" w:rsidR="00C82ACC" w:rsidRDefault="00C82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8984AC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51685752"/>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F330131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F413222"/>
    <w:multiLevelType w:val="hybridMultilevel"/>
    <w:tmpl w:val="F1F0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F79AC"/>
    <w:multiLevelType w:val="hybridMultilevel"/>
    <w:tmpl w:val="DEE8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035A5"/>
    <w:multiLevelType w:val="multilevel"/>
    <w:tmpl w:val="6DE8E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785863"/>
    <w:multiLevelType w:val="hybridMultilevel"/>
    <w:tmpl w:val="48EAC082"/>
    <w:lvl w:ilvl="0" w:tplc="FA762ACC">
      <w:start w:val="1"/>
      <w:numFmt w:val="bullet"/>
      <w:pStyle w:val="BulletedList"/>
      <w:lvlText w:val=""/>
      <w:lvlJc w:val="left"/>
      <w:pPr>
        <w:ind w:left="360" w:hanging="360"/>
      </w:pPr>
      <w:rPr>
        <w:rFonts w:ascii="Symbol" w:hAnsi="Symbol" w:hint="default"/>
        <w:color w:val="0A2240"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5114D"/>
    <w:multiLevelType w:val="hybridMultilevel"/>
    <w:tmpl w:val="0EA2B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B010A1"/>
    <w:multiLevelType w:val="multilevel"/>
    <w:tmpl w:val="60A89CAA"/>
    <w:lvl w:ilvl="0">
      <w:start w:val="1"/>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1"/>
      <w:numFmt w:val="decimal"/>
      <w:pStyle w:val="SecondaryListFormat"/>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B532117"/>
    <w:multiLevelType w:val="hybridMultilevel"/>
    <w:tmpl w:val="606C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8562B7"/>
    <w:multiLevelType w:val="hybridMultilevel"/>
    <w:tmpl w:val="BE822388"/>
    <w:lvl w:ilvl="0" w:tplc="04090017">
      <w:start w:val="1"/>
      <w:numFmt w:val="bullet"/>
      <w:pStyle w:val="Bullet"/>
      <w:lvlText w:val="·"/>
      <w:lvlJc w:val="left"/>
      <w:pPr>
        <w:tabs>
          <w:tab w:val="num" w:pos="2520"/>
        </w:tabs>
        <w:ind w:left="360" w:firstLine="1800"/>
      </w:pPr>
      <w:rPr>
        <w:rFonts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22977874">
    <w:abstractNumId w:val="0"/>
  </w:num>
  <w:num w:numId="2" w16cid:durableId="257060630">
    <w:abstractNumId w:val="1"/>
  </w:num>
  <w:num w:numId="3" w16cid:durableId="1995834925">
    <w:abstractNumId w:val="10"/>
  </w:num>
  <w:num w:numId="4" w16cid:durableId="671644994">
    <w:abstractNumId w:val="2"/>
  </w:num>
  <w:num w:numId="5" w16cid:durableId="840392582">
    <w:abstractNumId w:val="6"/>
  </w:num>
  <w:num w:numId="6" w16cid:durableId="1358969737">
    <w:abstractNumId w:val="8"/>
  </w:num>
  <w:num w:numId="7" w16cid:durableId="1351956421">
    <w:abstractNumId w:val="7"/>
  </w:num>
  <w:num w:numId="8" w16cid:durableId="204757381">
    <w:abstractNumId w:val="3"/>
  </w:num>
  <w:num w:numId="9" w16cid:durableId="938100060">
    <w:abstractNumId w:val="5"/>
  </w:num>
  <w:num w:numId="10" w16cid:durableId="721486661">
    <w:abstractNumId w:val="4"/>
  </w:num>
  <w:num w:numId="11" w16cid:durableId="20607226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250"/>
    <w:rsid w:val="0000056A"/>
    <w:rsid w:val="0000080D"/>
    <w:rsid w:val="000016B0"/>
    <w:rsid w:val="00001E91"/>
    <w:rsid w:val="00002CA1"/>
    <w:rsid w:val="0000354A"/>
    <w:rsid w:val="00004595"/>
    <w:rsid w:val="00006D57"/>
    <w:rsid w:val="00006D67"/>
    <w:rsid w:val="00007071"/>
    <w:rsid w:val="00007A27"/>
    <w:rsid w:val="00007C62"/>
    <w:rsid w:val="0001270B"/>
    <w:rsid w:val="0001320F"/>
    <w:rsid w:val="0001518F"/>
    <w:rsid w:val="00015367"/>
    <w:rsid w:val="000158DE"/>
    <w:rsid w:val="00016398"/>
    <w:rsid w:val="0001685A"/>
    <w:rsid w:val="00020A7E"/>
    <w:rsid w:val="00022A35"/>
    <w:rsid w:val="00023265"/>
    <w:rsid w:val="0002442E"/>
    <w:rsid w:val="00025616"/>
    <w:rsid w:val="00025D88"/>
    <w:rsid w:val="000268B5"/>
    <w:rsid w:val="00026AFC"/>
    <w:rsid w:val="00026C02"/>
    <w:rsid w:val="00026DDB"/>
    <w:rsid w:val="000271D4"/>
    <w:rsid w:val="00027A34"/>
    <w:rsid w:val="00031C97"/>
    <w:rsid w:val="00031CAA"/>
    <w:rsid w:val="000325D8"/>
    <w:rsid w:val="00033FE4"/>
    <w:rsid w:val="00035028"/>
    <w:rsid w:val="0003686A"/>
    <w:rsid w:val="00036DF5"/>
    <w:rsid w:val="000374F7"/>
    <w:rsid w:val="00037788"/>
    <w:rsid w:val="00037A6C"/>
    <w:rsid w:val="00037AD5"/>
    <w:rsid w:val="0004051B"/>
    <w:rsid w:val="00044C72"/>
    <w:rsid w:val="000457E7"/>
    <w:rsid w:val="00045E56"/>
    <w:rsid w:val="0004601C"/>
    <w:rsid w:val="00046CA4"/>
    <w:rsid w:val="000473EB"/>
    <w:rsid w:val="00047443"/>
    <w:rsid w:val="000513A2"/>
    <w:rsid w:val="00051624"/>
    <w:rsid w:val="000526FA"/>
    <w:rsid w:val="00052AB4"/>
    <w:rsid w:val="00054E3A"/>
    <w:rsid w:val="000550B8"/>
    <w:rsid w:val="000555B1"/>
    <w:rsid w:val="00055D47"/>
    <w:rsid w:val="00056070"/>
    <w:rsid w:val="000565F7"/>
    <w:rsid w:val="00060DFD"/>
    <w:rsid w:val="00061D2E"/>
    <w:rsid w:val="000631FA"/>
    <w:rsid w:val="00063514"/>
    <w:rsid w:val="00063C5E"/>
    <w:rsid w:val="0006480A"/>
    <w:rsid w:val="00065DB4"/>
    <w:rsid w:val="000669E9"/>
    <w:rsid w:val="000670EF"/>
    <w:rsid w:val="00067525"/>
    <w:rsid w:val="00067B11"/>
    <w:rsid w:val="00067DAE"/>
    <w:rsid w:val="00070FAF"/>
    <w:rsid w:val="000730BA"/>
    <w:rsid w:val="000744D7"/>
    <w:rsid w:val="00075539"/>
    <w:rsid w:val="00075D87"/>
    <w:rsid w:val="000760AC"/>
    <w:rsid w:val="00077321"/>
    <w:rsid w:val="00080B19"/>
    <w:rsid w:val="00081CE9"/>
    <w:rsid w:val="00083FFD"/>
    <w:rsid w:val="00085433"/>
    <w:rsid w:val="00087FDF"/>
    <w:rsid w:val="00091135"/>
    <w:rsid w:val="00092A36"/>
    <w:rsid w:val="00094694"/>
    <w:rsid w:val="00094B91"/>
    <w:rsid w:val="00095418"/>
    <w:rsid w:val="00095BF4"/>
    <w:rsid w:val="00096175"/>
    <w:rsid w:val="000962BC"/>
    <w:rsid w:val="000A0478"/>
    <w:rsid w:val="000A0A5B"/>
    <w:rsid w:val="000A30B7"/>
    <w:rsid w:val="000A3A76"/>
    <w:rsid w:val="000A55E5"/>
    <w:rsid w:val="000A5A44"/>
    <w:rsid w:val="000A5EA8"/>
    <w:rsid w:val="000A671B"/>
    <w:rsid w:val="000A68EC"/>
    <w:rsid w:val="000A694A"/>
    <w:rsid w:val="000A6A2D"/>
    <w:rsid w:val="000A709A"/>
    <w:rsid w:val="000A773F"/>
    <w:rsid w:val="000A7819"/>
    <w:rsid w:val="000A7AA9"/>
    <w:rsid w:val="000A7AC3"/>
    <w:rsid w:val="000B0682"/>
    <w:rsid w:val="000B0902"/>
    <w:rsid w:val="000B0FF5"/>
    <w:rsid w:val="000B24E3"/>
    <w:rsid w:val="000B36C9"/>
    <w:rsid w:val="000B3AF4"/>
    <w:rsid w:val="000B4C06"/>
    <w:rsid w:val="000B50B4"/>
    <w:rsid w:val="000B54C8"/>
    <w:rsid w:val="000B6776"/>
    <w:rsid w:val="000B7241"/>
    <w:rsid w:val="000C0048"/>
    <w:rsid w:val="000C0E69"/>
    <w:rsid w:val="000C2643"/>
    <w:rsid w:val="000C3537"/>
    <w:rsid w:val="000C470F"/>
    <w:rsid w:val="000C5AC0"/>
    <w:rsid w:val="000C5B69"/>
    <w:rsid w:val="000C705A"/>
    <w:rsid w:val="000C731B"/>
    <w:rsid w:val="000D002D"/>
    <w:rsid w:val="000D02EE"/>
    <w:rsid w:val="000D032A"/>
    <w:rsid w:val="000D11B4"/>
    <w:rsid w:val="000D1A14"/>
    <w:rsid w:val="000D296A"/>
    <w:rsid w:val="000D2DA3"/>
    <w:rsid w:val="000D2DAB"/>
    <w:rsid w:val="000D2F7A"/>
    <w:rsid w:val="000D3F6B"/>
    <w:rsid w:val="000D43FF"/>
    <w:rsid w:val="000D5BC3"/>
    <w:rsid w:val="000D5C88"/>
    <w:rsid w:val="000D6247"/>
    <w:rsid w:val="000D6B9B"/>
    <w:rsid w:val="000D7ADA"/>
    <w:rsid w:val="000D7B76"/>
    <w:rsid w:val="000D7DD7"/>
    <w:rsid w:val="000E1AED"/>
    <w:rsid w:val="000E3061"/>
    <w:rsid w:val="000E4692"/>
    <w:rsid w:val="000E48BA"/>
    <w:rsid w:val="000E54B6"/>
    <w:rsid w:val="000E5691"/>
    <w:rsid w:val="000E6D6B"/>
    <w:rsid w:val="000E6FBF"/>
    <w:rsid w:val="000E7DA5"/>
    <w:rsid w:val="000F200C"/>
    <w:rsid w:val="000F22CB"/>
    <w:rsid w:val="000F3375"/>
    <w:rsid w:val="000F3A07"/>
    <w:rsid w:val="000F3E3F"/>
    <w:rsid w:val="000F511C"/>
    <w:rsid w:val="000F5848"/>
    <w:rsid w:val="000F5B4D"/>
    <w:rsid w:val="000F5D61"/>
    <w:rsid w:val="000F7289"/>
    <w:rsid w:val="000F79B2"/>
    <w:rsid w:val="001003A2"/>
    <w:rsid w:val="00100B93"/>
    <w:rsid w:val="00100C83"/>
    <w:rsid w:val="00103D0A"/>
    <w:rsid w:val="00104B1B"/>
    <w:rsid w:val="00104B35"/>
    <w:rsid w:val="00104DB0"/>
    <w:rsid w:val="001073E3"/>
    <w:rsid w:val="00107CDD"/>
    <w:rsid w:val="001110D1"/>
    <w:rsid w:val="001113A7"/>
    <w:rsid w:val="00112092"/>
    <w:rsid w:val="00113E3E"/>
    <w:rsid w:val="00114971"/>
    <w:rsid w:val="00115E75"/>
    <w:rsid w:val="00116B16"/>
    <w:rsid w:val="001202B4"/>
    <w:rsid w:val="00121561"/>
    <w:rsid w:val="00121AFE"/>
    <w:rsid w:val="00123878"/>
    <w:rsid w:val="001238C5"/>
    <w:rsid w:val="00124037"/>
    <w:rsid w:val="0012440E"/>
    <w:rsid w:val="0012668B"/>
    <w:rsid w:val="00126878"/>
    <w:rsid w:val="00126DD7"/>
    <w:rsid w:val="001276EE"/>
    <w:rsid w:val="00127B03"/>
    <w:rsid w:val="00130163"/>
    <w:rsid w:val="00130FA4"/>
    <w:rsid w:val="00131B1F"/>
    <w:rsid w:val="00132DAE"/>
    <w:rsid w:val="001338A7"/>
    <w:rsid w:val="001339DF"/>
    <w:rsid w:val="00135338"/>
    <w:rsid w:val="00136898"/>
    <w:rsid w:val="00136C9F"/>
    <w:rsid w:val="00136E03"/>
    <w:rsid w:val="00140136"/>
    <w:rsid w:val="00140DD8"/>
    <w:rsid w:val="0014136B"/>
    <w:rsid w:val="00144D64"/>
    <w:rsid w:val="00144F2F"/>
    <w:rsid w:val="0014587A"/>
    <w:rsid w:val="00146511"/>
    <w:rsid w:val="0014721E"/>
    <w:rsid w:val="0014785D"/>
    <w:rsid w:val="001538DA"/>
    <w:rsid w:val="00156D42"/>
    <w:rsid w:val="001605AA"/>
    <w:rsid w:val="001606C0"/>
    <w:rsid w:val="00160804"/>
    <w:rsid w:val="0016085D"/>
    <w:rsid w:val="00161381"/>
    <w:rsid w:val="00162623"/>
    <w:rsid w:val="001626F6"/>
    <w:rsid w:val="00162FDC"/>
    <w:rsid w:val="001639A0"/>
    <w:rsid w:val="0016461A"/>
    <w:rsid w:val="001646F6"/>
    <w:rsid w:val="001664C1"/>
    <w:rsid w:val="001666F4"/>
    <w:rsid w:val="001669F8"/>
    <w:rsid w:val="0016794A"/>
    <w:rsid w:val="00167E02"/>
    <w:rsid w:val="00170058"/>
    <w:rsid w:val="00170CA1"/>
    <w:rsid w:val="00171084"/>
    <w:rsid w:val="001712AB"/>
    <w:rsid w:val="00171623"/>
    <w:rsid w:val="00172E1D"/>
    <w:rsid w:val="00173B69"/>
    <w:rsid w:val="00173C7E"/>
    <w:rsid w:val="00174419"/>
    <w:rsid w:val="001747D4"/>
    <w:rsid w:val="00175E84"/>
    <w:rsid w:val="0017691F"/>
    <w:rsid w:val="001775D1"/>
    <w:rsid w:val="00177923"/>
    <w:rsid w:val="001803AB"/>
    <w:rsid w:val="001818BA"/>
    <w:rsid w:val="00181D3F"/>
    <w:rsid w:val="001820AD"/>
    <w:rsid w:val="00182BD7"/>
    <w:rsid w:val="00182DF3"/>
    <w:rsid w:val="00182F47"/>
    <w:rsid w:val="00183E47"/>
    <w:rsid w:val="00184AC3"/>
    <w:rsid w:val="001850D4"/>
    <w:rsid w:val="001852CA"/>
    <w:rsid w:val="0018531B"/>
    <w:rsid w:val="001860AA"/>
    <w:rsid w:val="00186CCD"/>
    <w:rsid w:val="00186F56"/>
    <w:rsid w:val="0018785F"/>
    <w:rsid w:val="00187A88"/>
    <w:rsid w:val="00187B81"/>
    <w:rsid w:val="0019027B"/>
    <w:rsid w:val="001934B3"/>
    <w:rsid w:val="001934C9"/>
    <w:rsid w:val="00193D66"/>
    <w:rsid w:val="00193E42"/>
    <w:rsid w:val="00194282"/>
    <w:rsid w:val="0019584C"/>
    <w:rsid w:val="001962B2"/>
    <w:rsid w:val="00197C76"/>
    <w:rsid w:val="001A0655"/>
    <w:rsid w:val="001A1467"/>
    <w:rsid w:val="001A294B"/>
    <w:rsid w:val="001A3332"/>
    <w:rsid w:val="001A391B"/>
    <w:rsid w:val="001A3AFB"/>
    <w:rsid w:val="001A425D"/>
    <w:rsid w:val="001A46AD"/>
    <w:rsid w:val="001A5C83"/>
    <w:rsid w:val="001B0D90"/>
    <w:rsid w:val="001B2434"/>
    <w:rsid w:val="001B4412"/>
    <w:rsid w:val="001B4A42"/>
    <w:rsid w:val="001B5B8A"/>
    <w:rsid w:val="001B713E"/>
    <w:rsid w:val="001B7331"/>
    <w:rsid w:val="001B7851"/>
    <w:rsid w:val="001C1979"/>
    <w:rsid w:val="001C2351"/>
    <w:rsid w:val="001C266D"/>
    <w:rsid w:val="001C2A6B"/>
    <w:rsid w:val="001C304E"/>
    <w:rsid w:val="001C376E"/>
    <w:rsid w:val="001C3D13"/>
    <w:rsid w:val="001C4A7B"/>
    <w:rsid w:val="001C538D"/>
    <w:rsid w:val="001C5D7F"/>
    <w:rsid w:val="001C6717"/>
    <w:rsid w:val="001C6CE8"/>
    <w:rsid w:val="001C7081"/>
    <w:rsid w:val="001C7147"/>
    <w:rsid w:val="001C799B"/>
    <w:rsid w:val="001D1436"/>
    <w:rsid w:val="001D1581"/>
    <w:rsid w:val="001D33AF"/>
    <w:rsid w:val="001D3DCB"/>
    <w:rsid w:val="001D3E1A"/>
    <w:rsid w:val="001D4273"/>
    <w:rsid w:val="001D44F1"/>
    <w:rsid w:val="001D4746"/>
    <w:rsid w:val="001D49DA"/>
    <w:rsid w:val="001D4E77"/>
    <w:rsid w:val="001D6007"/>
    <w:rsid w:val="001D6A2C"/>
    <w:rsid w:val="001D6AFE"/>
    <w:rsid w:val="001D6BB3"/>
    <w:rsid w:val="001D6E80"/>
    <w:rsid w:val="001D6EC9"/>
    <w:rsid w:val="001D7373"/>
    <w:rsid w:val="001E06B4"/>
    <w:rsid w:val="001E0F40"/>
    <w:rsid w:val="001E2C21"/>
    <w:rsid w:val="001E4488"/>
    <w:rsid w:val="001E4B87"/>
    <w:rsid w:val="001E6E51"/>
    <w:rsid w:val="001E7B41"/>
    <w:rsid w:val="001F072C"/>
    <w:rsid w:val="001F0B39"/>
    <w:rsid w:val="001F0DB5"/>
    <w:rsid w:val="001F0F16"/>
    <w:rsid w:val="001F1B65"/>
    <w:rsid w:val="001F2733"/>
    <w:rsid w:val="001F2E27"/>
    <w:rsid w:val="001F369A"/>
    <w:rsid w:val="001F38C1"/>
    <w:rsid w:val="001F5408"/>
    <w:rsid w:val="001F57D5"/>
    <w:rsid w:val="001F67A7"/>
    <w:rsid w:val="001F7BC9"/>
    <w:rsid w:val="0020001B"/>
    <w:rsid w:val="00200539"/>
    <w:rsid w:val="00202CB9"/>
    <w:rsid w:val="00203655"/>
    <w:rsid w:val="00204162"/>
    <w:rsid w:val="00204585"/>
    <w:rsid w:val="00204BC0"/>
    <w:rsid w:val="00205757"/>
    <w:rsid w:val="00205BE5"/>
    <w:rsid w:val="00206285"/>
    <w:rsid w:val="002065D3"/>
    <w:rsid w:val="00206B10"/>
    <w:rsid w:val="00210592"/>
    <w:rsid w:val="002105DE"/>
    <w:rsid w:val="00210BBA"/>
    <w:rsid w:val="00210D48"/>
    <w:rsid w:val="00212B61"/>
    <w:rsid w:val="00212DF2"/>
    <w:rsid w:val="002131B1"/>
    <w:rsid w:val="00213D81"/>
    <w:rsid w:val="002166C2"/>
    <w:rsid w:val="00217571"/>
    <w:rsid w:val="00217D81"/>
    <w:rsid w:val="00220AC3"/>
    <w:rsid w:val="002212A5"/>
    <w:rsid w:val="002216E8"/>
    <w:rsid w:val="0022186A"/>
    <w:rsid w:val="00221978"/>
    <w:rsid w:val="002219F8"/>
    <w:rsid w:val="00222194"/>
    <w:rsid w:val="00222F2B"/>
    <w:rsid w:val="00224573"/>
    <w:rsid w:val="002253BF"/>
    <w:rsid w:val="00226E3F"/>
    <w:rsid w:val="00227729"/>
    <w:rsid w:val="002302F6"/>
    <w:rsid w:val="00231E48"/>
    <w:rsid w:val="00232E55"/>
    <w:rsid w:val="002336E9"/>
    <w:rsid w:val="00233738"/>
    <w:rsid w:val="002339E6"/>
    <w:rsid w:val="00233DB0"/>
    <w:rsid w:val="00236CF1"/>
    <w:rsid w:val="00237268"/>
    <w:rsid w:val="002375BA"/>
    <w:rsid w:val="00237616"/>
    <w:rsid w:val="00237623"/>
    <w:rsid w:val="00237800"/>
    <w:rsid w:val="00237D2E"/>
    <w:rsid w:val="00240B9B"/>
    <w:rsid w:val="002417BF"/>
    <w:rsid w:val="00242AF0"/>
    <w:rsid w:val="00243698"/>
    <w:rsid w:val="00243FB4"/>
    <w:rsid w:val="00245C07"/>
    <w:rsid w:val="00245F3B"/>
    <w:rsid w:val="00245FEB"/>
    <w:rsid w:val="002473BF"/>
    <w:rsid w:val="00250275"/>
    <w:rsid w:val="0025237A"/>
    <w:rsid w:val="002526F8"/>
    <w:rsid w:val="00253205"/>
    <w:rsid w:val="0025350B"/>
    <w:rsid w:val="00255540"/>
    <w:rsid w:val="00255C16"/>
    <w:rsid w:val="00255EB0"/>
    <w:rsid w:val="0025605C"/>
    <w:rsid w:val="0025740A"/>
    <w:rsid w:val="00261CAC"/>
    <w:rsid w:val="00262276"/>
    <w:rsid w:val="00263663"/>
    <w:rsid w:val="00263B4B"/>
    <w:rsid w:val="002656ED"/>
    <w:rsid w:val="00265CE5"/>
    <w:rsid w:val="00266180"/>
    <w:rsid w:val="0026674A"/>
    <w:rsid w:val="00267649"/>
    <w:rsid w:val="002676C7"/>
    <w:rsid w:val="0027028A"/>
    <w:rsid w:val="00272845"/>
    <w:rsid w:val="00272B85"/>
    <w:rsid w:val="00272B98"/>
    <w:rsid w:val="00272BAD"/>
    <w:rsid w:val="002748BF"/>
    <w:rsid w:val="00274DD5"/>
    <w:rsid w:val="00275676"/>
    <w:rsid w:val="00275B99"/>
    <w:rsid w:val="00275E20"/>
    <w:rsid w:val="00276505"/>
    <w:rsid w:val="00277474"/>
    <w:rsid w:val="002801D6"/>
    <w:rsid w:val="00281C8E"/>
    <w:rsid w:val="00282719"/>
    <w:rsid w:val="00282C56"/>
    <w:rsid w:val="00282CF4"/>
    <w:rsid w:val="00282D13"/>
    <w:rsid w:val="00283783"/>
    <w:rsid w:val="00284531"/>
    <w:rsid w:val="00284F3A"/>
    <w:rsid w:val="00285717"/>
    <w:rsid w:val="00285FF7"/>
    <w:rsid w:val="0028601C"/>
    <w:rsid w:val="002866B9"/>
    <w:rsid w:val="002866FB"/>
    <w:rsid w:val="00286CEB"/>
    <w:rsid w:val="002905F7"/>
    <w:rsid w:val="002909E5"/>
    <w:rsid w:val="00291B20"/>
    <w:rsid w:val="00292027"/>
    <w:rsid w:val="00292BBF"/>
    <w:rsid w:val="00292DAF"/>
    <w:rsid w:val="00293604"/>
    <w:rsid w:val="00293D2C"/>
    <w:rsid w:val="00294C76"/>
    <w:rsid w:val="00294E38"/>
    <w:rsid w:val="00295131"/>
    <w:rsid w:val="0029573A"/>
    <w:rsid w:val="00295E52"/>
    <w:rsid w:val="002960AB"/>
    <w:rsid w:val="002969FD"/>
    <w:rsid w:val="00297069"/>
    <w:rsid w:val="002A0031"/>
    <w:rsid w:val="002A00BB"/>
    <w:rsid w:val="002A00C0"/>
    <w:rsid w:val="002A0E4D"/>
    <w:rsid w:val="002A1338"/>
    <w:rsid w:val="002A25C5"/>
    <w:rsid w:val="002A2FFC"/>
    <w:rsid w:val="002A58C3"/>
    <w:rsid w:val="002A5ABF"/>
    <w:rsid w:val="002A6830"/>
    <w:rsid w:val="002A6BBC"/>
    <w:rsid w:val="002A7995"/>
    <w:rsid w:val="002B083A"/>
    <w:rsid w:val="002B086B"/>
    <w:rsid w:val="002B0A30"/>
    <w:rsid w:val="002B0F5E"/>
    <w:rsid w:val="002B1ECC"/>
    <w:rsid w:val="002B24A8"/>
    <w:rsid w:val="002B2B29"/>
    <w:rsid w:val="002B30FF"/>
    <w:rsid w:val="002B3D41"/>
    <w:rsid w:val="002B4397"/>
    <w:rsid w:val="002B45CB"/>
    <w:rsid w:val="002B6D86"/>
    <w:rsid w:val="002C018F"/>
    <w:rsid w:val="002C18D0"/>
    <w:rsid w:val="002C35D5"/>
    <w:rsid w:val="002C3DCD"/>
    <w:rsid w:val="002C409F"/>
    <w:rsid w:val="002C4DCC"/>
    <w:rsid w:val="002C5082"/>
    <w:rsid w:val="002C5C26"/>
    <w:rsid w:val="002C5DC3"/>
    <w:rsid w:val="002C623C"/>
    <w:rsid w:val="002D3BEA"/>
    <w:rsid w:val="002D4060"/>
    <w:rsid w:val="002D52CD"/>
    <w:rsid w:val="002D547C"/>
    <w:rsid w:val="002D65DD"/>
    <w:rsid w:val="002D6A87"/>
    <w:rsid w:val="002E01C8"/>
    <w:rsid w:val="002E051B"/>
    <w:rsid w:val="002E1D13"/>
    <w:rsid w:val="002E2FCF"/>
    <w:rsid w:val="002E3ADD"/>
    <w:rsid w:val="002E49FD"/>
    <w:rsid w:val="002E65A7"/>
    <w:rsid w:val="002F0A87"/>
    <w:rsid w:val="002F198E"/>
    <w:rsid w:val="002F271B"/>
    <w:rsid w:val="002F2786"/>
    <w:rsid w:val="002F2C6B"/>
    <w:rsid w:val="002F32AB"/>
    <w:rsid w:val="002F382A"/>
    <w:rsid w:val="002F3D5E"/>
    <w:rsid w:val="002F5A7D"/>
    <w:rsid w:val="002F6715"/>
    <w:rsid w:val="002F72D4"/>
    <w:rsid w:val="002F794E"/>
    <w:rsid w:val="002F7E18"/>
    <w:rsid w:val="003004CB"/>
    <w:rsid w:val="0030072F"/>
    <w:rsid w:val="00302CC8"/>
    <w:rsid w:val="00302F17"/>
    <w:rsid w:val="00304759"/>
    <w:rsid w:val="00306A47"/>
    <w:rsid w:val="0031017C"/>
    <w:rsid w:val="00310425"/>
    <w:rsid w:val="00310E38"/>
    <w:rsid w:val="00311E45"/>
    <w:rsid w:val="0031515B"/>
    <w:rsid w:val="00315DB4"/>
    <w:rsid w:val="00316440"/>
    <w:rsid w:val="00316A83"/>
    <w:rsid w:val="00316CDB"/>
    <w:rsid w:val="003177F8"/>
    <w:rsid w:val="00317863"/>
    <w:rsid w:val="00317DA0"/>
    <w:rsid w:val="00321581"/>
    <w:rsid w:val="00321D9D"/>
    <w:rsid w:val="003229A7"/>
    <w:rsid w:val="00322AA5"/>
    <w:rsid w:val="0032378E"/>
    <w:rsid w:val="00324B19"/>
    <w:rsid w:val="0032520C"/>
    <w:rsid w:val="0032596A"/>
    <w:rsid w:val="00326150"/>
    <w:rsid w:val="00326FA5"/>
    <w:rsid w:val="00327F3E"/>
    <w:rsid w:val="00330185"/>
    <w:rsid w:val="003302FB"/>
    <w:rsid w:val="00330354"/>
    <w:rsid w:val="003304F4"/>
    <w:rsid w:val="003305F9"/>
    <w:rsid w:val="00330716"/>
    <w:rsid w:val="00334145"/>
    <w:rsid w:val="00335058"/>
    <w:rsid w:val="0033527B"/>
    <w:rsid w:val="0033559B"/>
    <w:rsid w:val="003355A7"/>
    <w:rsid w:val="00335AC4"/>
    <w:rsid w:val="00336ED9"/>
    <w:rsid w:val="00337AA2"/>
    <w:rsid w:val="00337D16"/>
    <w:rsid w:val="003409FC"/>
    <w:rsid w:val="0034104F"/>
    <w:rsid w:val="003438CD"/>
    <w:rsid w:val="00346360"/>
    <w:rsid w:val="00346385"/>
    <w:rsid w:val="00346CFD"/>
    <w:rsid w:val="0035131A"/>
    <w:rsid w:val="003524C5"/>
    <w:rsid w:val="00352658"/>
    <w:rsid w:val="00352D98"/>
    <w:rsid w:val="003544CC"/>
    <w:rsid w:val="003549B1"/>
    <w:rsid w:val="00355E2A"/>
    <w:rsid w:val="0035627B"/>
    <w:rsid w:val="0035723C"/>
    <w:rsid w:val="0036109C"/>
    <w:rsid w:val="0036131E"/>
    <w:rsid w:val="003614FC"/>
    <w:rsid w:val="00362C7C"/>
    <w:rsid w:val="00363551"/>
    <w:rsid w:val="003638F2"/>
    <w:rsid w:val="00364820"/>
    <w:rsid w:val="0036490A"/>
    <w:rsid w:val="00367250"/>
    <w:rsid w:val="00370C70"/>
    <w:rsid w:val="00373E8C"/>
    <w:rsid w:val="00374B50"/>
    <w:rsid w:val="00375E56"/>
    <w:rsid w:val="0037753A"/>
    <w:rsid w:val="003800A3"/>
    <w:rsid w:val="0038069F"/>
    <w:rsid w:val="00381BFE"/>
    <w:rsid w:val="003823BE"/>
    <w:rsid w:val="00382F8C"/>
    <w:rsid w:val="0038310A"/>
    <w:rsid w:val="003838F4"/>
    <w:rsid w:val="00383AA0"/>
    <w:rsid w:val="0038448D"/>
    <w:rsid w:val="00384B9A"/>
    <w:rsid w:val="0038555A"/>
    <w:rsid w:val="0038573E"/>
    <w:rsid w:val="0038684E"/>
    <w:rsid w:val="00386D31"/>
    <w:rsid w:val="00386FC4"/>
    <w:rsid w:val="00387C0B"/>
    <w:rsid w:val="00387DD6"/>
    <w:rsid w:val="003910EA"/>
    <w:rsid w:val="00393193"/>
    <w:rsid w:val="003937C4"/>
    <w:rsid w:val="00393F04"/>
    <w:rsid w:val="003943BA"/>
    <w:rsid w:val="003946CF"/>
    <w:rsid w:val="00395294"/>
    <w:rsid w:val="00396560"/>
    <w:rsid w:val="00396631"/>
    <w:rsid w:val="00396DC4"/>
    <w:rsid w:val="00397307"/>
    <w:rsid w:val="00397C62"/>
    <w:rsid w:val="003A05DC"/>
    <w:rsid w:val="003A1B61"/>
    <w:rsid w:val="003A3144"/>
    <w:rsid w:val="003A32A4"/>
    <w:rsid w:val="003A4A99"/>
    <w:rsid w:val="003A6741"/>
    <w:rsid w:val="003A708B"/>
    <w:rsid w:val="003A7C6A"/>
    <w:rsid w:val="003B1D10"/>
    <w:rsid w:val="003B2118"/>
    <w:rsid w:val="003B2C54"/>
    <w:rsid w:val="003B2D04"/>
    <w:rsid w:val="003B336E"/>
    <w:rsid w:val="003B3527"/>
    <w:rsid w:val="003B37D0"/>
    <w:rsid w:val="003B47CB"/>
    <w:rsid w:val="003B4C04"/>
    <w:rsid w:val="003B72FD"/>
    <w:rsid w:val="003B780B"/>
    <w:rsid w:val="003C0241"/>
    <w:rsid w:val="003C1416"/>
    <w:rsid w:val="003C2DB0"/>
    <w:rsid w:val="003C43D6"/>
    <w:rsid w:val="003C56EB"/>
    <w:rsid w:val="003C5BE4"/>
    <w:rsid w:val="003C6C18"/>
    <w:rsid w:val="003D1069"/>
    <w:rsid w:val="003D14C6"/>
    <w:rsid w:val="003D1F9D"/>
    <w:rsid w:val="003D3B8A"/>
    <w:rsid w:val="003D42CE"/>
    <w:rsid w:val="003D5EBA"/>
    <w:rsid w:val="003D6275"/>
    <w:rsid w:val="003E0229"/>
    <w:rsid w:val="003E0815"/>
    <w:rsid w:val="003E1D2B"/>
    <w:rsid w:val="003E22EC"/>
    <w:rsid w:val="003E335E"/>
    <w:rsid w:val="003E3C17"/>
    <w:rsid w:val="003E4142"/>
    <w:rsid w:val="003E4416"/>
    <w:rsid w:val="003E45AB"/>
    <w:rsid w:val="003E4978"/>
    <w:rsid w:val="003E4B2A"/>
    <w:rsid w:val="003E7352"/>
    <w:rsid w:val="003F18D7"/>
    <w:rsid w:val="003F1E70"/>
    <w:rsid w:val="003F368C"/>
    <w:rsid w:val="003F4162"/>
    <w:rsid w:val="003F4195"/>
    <w:rsid w:val="003F5988"/>
    <w:rsid w:val="003F78EB"/>
    <w:rsid w:val="003F7DEC"/>
    <w:rsid w:val="00400956"/>
    <w:rsid w:val="00400EEE"/>
    <w:rsid w:val="004013D0"/>
    <w:rsid w:val="004024F7"/>
    <w:rsid w:val="0040272B"/>
    <w:rsid w:val="0040277D"/>
    <w:rsid w:val="00403723"/>
    <w:rsid w:val="00403886"/>
    <w:rsid w:val="00403D46"/>
    <w:rsid w:val="0040406E"/>
    <w:rsid w:val="00404743"/>
    <w:rsid w:val="0040560C"/>
    <w:rsid w:val="00405728"/>
    <w:rsid w:val="00406A0C"/>
    <w:rsid w:val="00406DFC"/>
    <w:rsid w:val="00407A22"/>
    <w:rsid w:val="00407BB7"/>
    <w:rsid w:val="00410A59"/>
    <w:rsid w:val="0041132C"/>
    <w:rsid w:val="0041161B"/>
    <w:rsid w:val="004126C3"/>
    <w:rsid w:val="00413814"/>
    <w:rsid w:val="00413A1D"/>
    <w:rsid w:val="0041583E"/>
    <w:rsid w:val="004158F5"/>
    <w:rsid w:val="00415CF4"/>
    <w:rsid w:val="004170D7"/>
    <w:rsid w:val="004215C5"/>
    <w:rsid w:val="004222DE"/>
    <w:rsid w:val="00424467"/>
    <w:rsid w:val="004254D4"/>
    <w:rsid w:val="00425F9D"/>
    <w:rsid w:val="00426026"/>
    <w:rsid w:val="004263C1"/>
    <w:rsid w:val="00426463"/>
    <w:rsid w:val="0042646C"/>
    <w:rsid w:val="00427187"/>
    <w:rsid w:val="0043015E"/>
    <w:rsid w:val="0043155D"/>
    <w:rsid w:val="00432493"/>
    <w:rsid w:val="0043266C"/>
    <w:rsid w:val="004327D0"/>
    <w:rsid w:val="00434F0A"/>
    <w:rsid w:val="00435160"/>
    <w:rsid w:val="00435A84"/>
    <w:rsid w:val="00435B66"/>
    <w:rsid w:val="00436170"/>
    <w:rsid w:val="00436264"/>
    <w:rsid w:val="004368F2"/>
    <w:rsid w:val="00436DCC"/>
    <w:rsid w:val="00437A51"/>
    <w:rsid w:val="00437AD2"/>
    <w:rsid w:val="004400C8"/>
    <w:rsid w:val="00440880"/>
    <w:rsid w:val="00440D70"/>
    <w:rsid w:val="00440D9A"/>
    <w:rsid w:val="00441730"/>
    <w:rsid w:val="00442334"/>
    <w:rsid w:val="004438CD"/>
    <w:rsid w:val="00443BB4"/>
    <w:rsid w:val="00445A30"/>
    <w:rsid w:val="00445CCE"/>
    <w:rsid w:val="004502EB"/>
    <w:rsid w:val="00450502"/>
    <w:rsid w:val="004509AF"/>
    <w:rsid w:val="004512DC"/>
    <w:rsid w:val="004519C0"/>
    <w:rsid w:val="00451A42"/>
    <w:rsid w:val="0045288F"/>
    <w:rsid w:val="004529FF"/>
    <w:rsid w:val="00452F8C"/>
    <w:rsid w:val="004534CC"/>
    <w:rsid w:val="00453ACB"/>
    <w:rsid w:val="00454CB8"/>
    <w:rsid w:val="00454D0F"/>
    <w:rsid w:val="0045513A"/>
    <w:rsid w:val="00455446"/>
    <w:rsid w:val="00455C28"/>
    <w:rsid w:val="00456215"/>
    <w:rsid w:val="004567AF"/>
    <w:rsid w:val="004574D3"/>
    <w:rsid w:val="00461AC1"/>
    <w:rsid w:val="00461EE9"/>
    <w:rsid w:val="004622C7"/>
    <w:rsid w:val="00462529"/>
    <w:rsid w:val="00464286"/>
    <w:rsid w:val="00464C65"/>
    <w:rsid w:val="00465107"/>
    <w:rsid w:val="00465686"/>
    <w:rsid w:val="00465CC4"/>
    <w:rsid w:val="0046669F"/>
    <w:rsid w:val="00467073"/>
    <w:rsid w:val="00467384"/>
    <w:rsid w:val="00467DD2"/>
    <w:rsid w:val="0047012B"/>
    <w:rsid w:val="00472202"/>
    <w:rsid w:val="00472B84"/>
    <w:rsid w:val="00475789"/>
    <w:rsid w:val="00475A9A"/>
    <w:rsid w:val="00475B06"/>
    <w:rsid w:val="00476869"/>
    <w:rsid w:val="00477C5C"/>
    <w:rsid w:val="00477D20"/>
    <w:rsid w:val="00480723"/>
    <w:rsid w:val="0048149D"/>
    <w:rsid w:val="00482019"/>
    <w:rsid w:val="00482EEE"/>
    <w:rsid w:val="004830E9"/>
    <w:rsid w:val="00483277"/>
    <w:rsid w:val="00483F99"/>
    <w:rsid w:val="0048433B"/>
    <w:rsid w:val="00484723"/>
    <w:rsid w:val="00484F24"/>
    <w:rsid w:val="00485AEF"/>
    <w:rsid w:val="00486B79"/>
    <w:rsid w:val="0048710C"/>
    <w:rsid w:val="004877CE"/>
    <w:rsid w:val="004902C9"/>
    <w:rsid w:val="00490380"/>
    <w:rsid w:val="00490D09"/>
    <w:rsid w:val="00491686"/>
    <w:rsid w:val="00491AD7"/>
    <w:rsid w:val="0049281A"/>
    <w:rsid w:val="00492DBD"/>
    <w:rsid w:val="00493F87"/>
    <w:rsid w:val="00494E4F"/>
    <w:rsid w:val="00495258"/>
    <w:rsid w:val="00495E0A"/>
    <w:rsid w:val="00497AA8"/>
    <w:rsid w:val="00497AD6"/>
    <w:rsid w:val="004A2BBB"/>
    <w:rsid w:val="004A38EE"/>
    <w:rsid w:val="004A3B19"/>
    <w:rsid w:val="004A4B9C"/>
    <w:rsid w:val="004A7937"/>
    <w:rsid w:val="004B0B38"/>
    <w:rsid w:val="004B0F98"/>
    <w:rsid w:val="004B119E"/>
    <w:rsid w:val="004B2369"/>
    <w:rsid w:val="004B3B2F"/>
    <w:rsid w:val="004B434C"/>
    <w:rsid w:val="004B58E2"/>
    <w:rsid w:val="004B62A4"/>
    <w:rsid w:val="004B6384"/>
    <w:rsid w:val="004B6DDB"/>
    <w:rsid w:val="004B73F3"/>
    <w:rsid w:val="004B79A9"/>
    <w:rsid w:val="004C08F1"/>
    <w:rsid w:val="004C0C76"/>
    <w:rsid w:val="004C0EE5"/>
    <w:rsid w:val="004C11E8"/>
    <w:rsid w:val="004C14C2"/>
    <w:rsid w:val="004C19C0"/>
    <w:rsid w:val="004C22A8"/>
    <w:rsid w:val="004C25D0"/>
    <w:rsid w:val="004C37C0"/>
    <w:rsid w:val="004C3E05"/>
    <w:rsid w:val="004C41F3"/>
    <w:rsid w:val="004C56F7"/>
    <w:rsid w:val="004C592D"/>
    <w:rsid w:val="004C639C"/>
    <w:rsid w:val="004C6C4C"/>
    <w:rsid w:val="004D0443"/>
    <w:rsid w:val="004D163F"/>
    <w:rsid w:val="004D16B6"/>
    <w:rsid w:val="004D16DC"/>
    <w:rsid w:val="004D21E8"/>
    <w:rsid w:val="004D343F"/>
    <w:rsid w:val="004D460F"/>
    <w:rsid w:val="004D4A19"/>
    <w:rsid w:val="004D4D88"/>
    <w:rsid w:val="004D5C65"/>
    <w:rsid w:val="004D64FA"/>
    <w:rsid w:val="004D692B"/>
    <w:rsid w:val="004D69D1"/>
    <w:rsid w:val="004D71FB"/>
    <w:rsid w:val="004E1E59"/>
    <w:rsid w:val="004E2365"/>
    <w:rsid w:val="004E2B70"/>
    <w:rsid w:val="004E457C"/>
    <w:rsid w:val="004E457D"/>
    <w:rsid w:val="004E4665"/>
    <w:rsid w:val="004E4C2B"/>
    <w:rsid w:val="004E4F4F"/>
    <w:rsid w:val="004E6AC3"/>
    <w:rsid w:val="004E7EBA"/>
    <w:rsid w:val="004F048F"/>
    <w:rsid w:val="004F132A"/>
    <w:rsid w:val="004F1B1B"/>
    <w:rsid w:val="004F2822"/>
    <w:rsid w:val="004F3E42"/>
    <w:rsid w:val="004F46D4"/>
    <w:rsid w:val="004F5138"/>
    <w:rsid w:val="004F5794"/>
    <w:rsid w:val="004F57F9"/>
    <w:rsid w:val="004F69C1"/>
    <w:rsid w:val="004F6C9D"/>
    <w:rsid w:val="004F70AB"/>
    <w:rsid w:val="004F7E40"/>
    <w:rsid w:val="00501812"/>
    <w:rsid w:val="0050181B"/>
    <w:rsid w:val="00502754"/>
    <w:rsid w:val="00503148"/>
    <w:rsid w:val="0050385F"/>
    <w:rsid w:val="00505D2F"/>
    <w:rsid w:val="00506905"/>
    <w:rsid w:val="00506B15"/>
    <w:rsid w:val="00506D6B"/>
    <w:rsid w:val="005078F5"/>
    <w:rsid w:val="005113C9"/>
    <w:rsid w:val="00512C73"/>
    <w:rsid w:val="00514235"/>
    <w:rsid w:val="0051486F"/>
    <w:rsid w:val="00516AF7"/>
    <w:rsid w:val="00516CDC"/>
    <w:rsid w:val="0052025F"/>
    <w:rsid w:val="00520372"/>
    <w:rsid w:val="00521337"/>
    <w:rsid w:val="00521CF1"/>
    <w:rsid w:val="00522C5A"/>
    <w:rsid w:val="00523475"/>
    <w:rsid w:val="00523CEB"/>
    <w:rsid w:val="00524389"/>
    <w:rsid w:val="005259D4"/>
    <w:rsid w:val="00526BF8"/>
    <w:rsid w:val="0052700E"/>
    <w:rsid w:val="00527730"/>
    <w:rsid w:val="00527CC7"/>
    <w:rsid w:val="00527E9D"/>
    <w:rsid w:val="00531F11"/>
    <w:rsid w:val="005324F6"/>
    <w:rsid w:val="00532FB0"/>
    <w:rsid w:val="0053325D"/>
    <w:rsid w:val="00533515"/>
    <w:rsid w:val="005338A8"/>
    <w:rsid w:val="00533C0B"/>
    <w:rsid w:val="00534130"/>
    <w:rsid w:val="00534C4D"/>
    <w:rsid w:val="005371B2"/>
    <w:rsid w:val="0054011B"/>
    <w:rsid w:val="00540AA8"/>
    <w:rsid w:val="00540CFE"/>
    <w:rsid w:val="00540D26"/>
    <w:rsid w:val="00541520"/>
    <w:rsid w:val="00542055"/>
    <w:rsid w:val="005425EE"/>
    <w:rsid w:val="0054331A"/>
    <w:rsid w:val="005445F2"/>
    <w:rsid w:val="00544912"/>
    <w:rsid w:val="00544A34"/>
    <w:rsid w:val="0054504F"/>
    <w:rsid w:val="0054627F"/>
    <w:rsid w:val="005470EE"/>
    <w:rsid w:val="0054776F"/>
    <w:rsid w:val="00547FB0"/>
    <w:rsid w:val="0055017C"/>
    <w:rsid w:val="005515CC"/>
    <w:rsid w:val="005534C1"/>
    <w:rsid w:val="00553718"/>
    <w:rsid w:val="00554770"/>
    <w:rsid w:val="00554DC6"/>
    <w:rsid w:val="00554F23"/>
    <w:rsid w:val="00555192"/>
    <w:rsid w:val="0055615D"/>
    <w:rsid w:val="0055717B"/>
    <w:rsid w:val="0055743B"/>
    <w:rsid w:val="00560B4D"/>
    <w:rsid w:val="00560EE1"/>
    <w:rsid w:val="00561A58"/>
    <w:rsid w:val="005623ED"/>
    <w:rsid w:val="00562F34"/>
    <w:rsid w:val="005642E4"/>
    <w:rsid w:val="00566F46"/>
    <w:rsid w:val="00567DD9"/>
    <w:rsid w:val="00567F89"/>
    <w:rsid w:val="00571B33"/>
    <w:rsid w:val="00571DF1"/>
    <w:rsid w:val="0057215D"/>
    <w:rsid w:val="005737BA"/>
    <w:rsid w:val="00573C82"/>
    <w:rsid w:val="00575279"/>
    <w:rsid w:val="005760DB"/>
    <w:rsid w:val="0057657A"/>
    <w:rsid w:val="00576F7A"/>
    <w:rsid w:val="005771CA"/>
    <w:rsid w:val="00580199"/>
    <w:rsid w:val="00580EA6"/>
    <w:rsid w:val="005818A5"/>
    <w:rsid w:val="00582175"/>
    <w:rsid w:val="00582D67"/>
    <w:rsid w:val="00583025"/>
    <w:rsid w:val="005841B0"/>
    <w:rsid w:val="00584601"/>
    <w:rsid w:val="00586398"/>
    <w:rsid w:val="005866EC"/>
    <w:rsid w:val="00586E4A"/>
    <w:rsid w:val="00587DC4"/>
    <w:rsid w:val="00590FAA"/>
    <w:rsid w:val="005934BE"/>
    <w:rsid w:val="00593608"/>
    <w:rsid w:val="005937A0"/>
    <w:rsid w:val="0059485F"/>
    <w:rsid w:val="00594860"/>
    <w:rsid w:val="00594BB1"/>
    <w:rsid w:val="00594DD4"/>
    <w:rsid w:val="00594EF7"/>
    <w:rsid w:val="0059548C"/>
    <w:rsid w:val="0059576A"/>
    <w:rsid w:val="0059590F"/>
    <w:rsid w:val="00595EC0"/>
    <w:rsid w:val="005960B1"/>
    <w:rsid w:val="00596687"/>
    <w:rsid w:val="00596B97"/>
    <w:rsid w:val="005A0E32"/>
    <w:rsid w:val="005A16F2"/>
    <w:rsid w:val="005A1B88"/>
    <w:rsid w:val="005A1F33"/>
    <w:rsid w:val="005A2300"/>
    <w:rsid w:val="005A2503"/>
    <w:rsid w:val="005B062D"/>
    <w:rsid w:val="005B08A5"/>
    <w:rsid w:val="005B0C52"/>
    <w:rsid w:val="005B14EE"/>
    <w:rsid w:val="005B1A73"/>
    <w:rsid w:val="005B3017"/>
    <w:rsid w:val="005B338C"/>
    <w:rsid w:val="005B58CD"/>
    <w:rsid w:val="005B5FD1"/>
    <w:rsid w:val="005B62BD"/>
    <w:rsid w:val="005B62D6"/>
    <w:rsid w:val="005B635F"/>
    <w:rsid w:val="005C0263"/>
    <w:rsid w:val="005C0904"/>
    <w:rsid w:val="005C126B"/>
    <w:rsid w:val="005C270B"/>
    <w:rsid w:val="005C27A7"/>
    <w:rsid w:val="005C2B23"/>
    <w:rsid w:val="005C51CA"/>
    <w:rsid w:val="005C5E3A"/>
    <w:rsid w:val="005C75C8"/>
    <w:rsid w:val="005D0321"/>
    <w:rsid w:val="005D04A9"/>
    <w:rsid w:val="005D09A4"/>
    <w:rsid w:val="005D0FC8"/>
    <w:rsid w:val="005D0FCB"/>
    <w:rsid w:val="005D1B8E"/>
    <w:rsid w:val="005D1DE8"/>
    <w:rsid w:val="005D27BD"/>
    <w:rsid w:val="005D28DA"/>
    <w:rsid w:val="005D3181"/>
    <w:rsid w:val="005D459F"/>
    <w:rsid w:val="005D4BEA"/>
    <w:rsid w:val="005D631E"/>
    <w:rsid w:val="005D6413"/>
    <w:rsid w:val="005D72C6"/>
    <w:rsid w:val="005E019C"/>
    <w:rsid w:val="005E04F9"/>
    <w:rsid w:val="005E06E4"/>
    <w:rsid w:val="005E10E7"/>
    <w:rsid w:val="005E1660"/>
    <w:rsid w:val="005E1773"/>
    <w:rsid w:val="005E457B"/>
    <w:rsid w:val="005E4FC2"/>
    <w:rsid w:val="005E5069"/>
    <w:rsid w:val="005E51C0"/>
    <w:rsid w:val="005E5DB8"/>
    <w:rsid w:val="005E6028"/>
    <w:rsid w:val="005F0221"/>
    <w:rsid w:val="005F02A1"/>
    <w:rsid w:val="005F1687"/>
    <w:rsid w:val="005F2579"/>
    <w:rsid w:val="005F3134"/>
    <w:rsid w:val="005F31F4"/>
    <w:rsid w:val="005F526C"/>
    <w:rsid w:val="005F5A09"/>
    <w:rsid w:val="005F5C90"/>
    <w:rsid w:val="005F5EC9"/>
    <w:rsid w:val="005F62DB"/>
    <w:rsid w:val="005F6D42"/>
    <w:rsid w:val="005F7457"/>
    <w:rsid w:val="005F7703"/>
    <w:rsid w:val="005F7C7E"/>
    <w:rsid w:val="006005C0"/>
    <w:rsid w:val="00600FB3"/>
    <w:rsid w:val="00601960"/>
    <w:rsid w:val="00601B45"/>
    <w:rsid w:val="00602348"/>
    <w:rsid w:val="00602390"/>
    <w:rsid w:val="006029AE"/>
    <w:rsid w:val="00602E7F"/>
    <w:rsid w:val="00602EA3"/>
    <w:rsid w:val="00602F20"/>
    <w:rsid w:val="00603352"/>
    <w:rsid w:val="00604280"/>
    <w:rsid w:val="006049D2"/>
    <w:rsid w:val="006067CE"/>
    <w:rsid w:val="006101DC"/>
    <w:rsid w:val="006102BC"/>
    <w:rsid w:val="006109C8"/>
    <w:rsid w:val="00610C89"/>
    <w:rsid w:val="0061317E"/>
    <w:rsid w:val="00613AFC"/>
    <w:rsid w:val="00613EE6"/>
    <w:rsid w:val="00614271"/>
    <w:rsid w:val="006142A1"/>
    <w:rsid w:val="00614C2B"/>
    <w:rsid w:val="006159DC"/>
    <w:rsid w:val="006165A9"/>
    <w:rsid w:val="00616893"/>
    <w:rsid w:val="00616E3A"/>
    <w:rsid w:val="006171B7"/>
    <w:rsid w:val="00620540"/>
    <w:rsid w:val="006216F9"/>
    <w:rsid w:val="00622A74"/>
    <w:rsid w:val="0062304A"/>
    <w:rsid w:val="00623C71"/>
    <w:rsid w:val="006250C0"/>
    <w:rsid w:val="00626EB3"/>
    <w:rsid w:val="00626F6F"/>
    <w:rsid w:val="00627087"/>
    <w:rsid w:val="00627234"/>
    <w:rsid w:val="00627802"/>
    <w:rsid w:val="00630B7F"/>
    <w:rsid w:val="00632AAF"/>
    <w:rsid w:val="006331F2"/>
    <w:rsid w:val="00633782"/>
    <w:rsid w:val="00634261"/>
    <w:rsid w:val="00634B0A"/>
    <w:rsid w:val="00635284"/>
    <w:rsid w:val="0063560C"/>
    <w:rsid w:val="0063620B"/>
    <w:rsid w:val="00636902"/>
    <w:rsid w:val="006371AD"/>
    <w:rsid w:val="0063751B"/>
    <w:rsid w:val="00637BE8"/>
    <w:rsid w:val="00640CF5"/>
    <w:rsid w:val="00641083"/>
    <w:rsid w:val="00642588"/>
    <w:rsid w:val="006425F5"/>
    <w:rsid w:val="006430D0"/>
    <w:rsid w:val="006444C8"/>
    <w:rsid w:val="0064471B"/>
    <w:rsid w:val="00645D5C"/>
    <w:rsid w:val="00646298"/>
    <w:rsid w:val="00650975"/>
    <w:rsid w:val="00651BB9"/>
    <w:rsid w:val="00651CB7"/>
    <w:rsid w:val="00652A7E"/>
    <w:rsid w:val="00652C72"/>
    <w:rsid w:val="00652E82"/>
    <w:rsid w:val="0065317C"/>
    <w:rsid w:val="006538BB"/>
    <w:rsid w:val="00654CF0"/>
    <w:rsid w:val="006572C5"/>
    <w:rsid w:val="006574FD"/>
    <w:rsid w:val="0066023B"/>
    <w:rsid w:val="00660891"/>
    <w:rsid w:val="00661A22"/>
    <w:rsid w:val="00661A3E"/>
    <w:rsid w:val="00661BE4"/>
    <w:rsid w:val="00661DF4"/>
    <w:rsid w:val="00662BAA"/>
    <w:rsid w:val="00663D1F"/>
    <w:rsid w:val="00664723"/>
    <w:rsid w:val="006652D1"/>
    <w:rsid w:val="00665968"/>
    <w:rsid w:val="00666C37"/>
    <w:rsid w:val="00670528"/>
    <w:rsid w:val="00672452"/>
    <w:rsid w:val="00672C9F"/>
    <w:rsid w:val="006732AA"/>
    <w:rsid w:val="006771F8"/>
    <w:rsid w:val="006800DD"/>
    <w:rsid w:val="006813FC"/>
    <w:rsid w:val="006817E8"/>
    <w:rsid w:val="00681F80"/>
    <w:rsid w:val="006824AC"/>
    <w:rsid w:val="006824EA"/>
    <w:rsid w:val="0068290A"/>
    <w:rsid w:val="0068336D"/>
    <w:rsid w:val="006845C7"/>
    <w:rsid w:val="00684B93"/>
    <w:rsid w:val="00686364"/>
    <w:rsid w:val="00690EB1"/>
    <w:rsid w:val="00691F7B"/>
    <w:rsid w:val="006930E7"/>
    <w:rsid w:val="00693187"/>
    <w:rsid w:val="00694688"/>
    <w:rsid w:val="00694C6C"/>
    <w:rsid w:val="00696360"/>
    <w:rsid w:val="00696D93"/>
    <w:rsid w:val="006A193A"/>
    <w:rsid w:val="006A38E2"/>
    <w:rsid w:val="006A5989"/>
    <w:rsid w:val="006A66AE"/>
    <w:rsid w:val="006A7470"/>
    <w:rsid w:val="006B0B82"/>
    <w:rsid w:val="006B2042"/>
    <w:rsid w:val="006B25D7"/>
    <w:rsid w:val="006B2DB4"/>
    <w:rsid w:val="006B44A4"/>
    <w:rsid w:val="006B4738"/>
    <w:rsid w:val="006B4CE2"/>
    <w:rsid w:val="006B6199"/>
    <w:rsid w:val="006B669A"/>
    <w:rsid w:val="006C0022"/>
    <w:rsid w:val="006C0809"/>
    <w:rsid w:val="006C0A59"/>
    <w:rsid w:val="006C10CD"/>
    <w:rsid w:val="006C156A"/>
    <w:rsid w:val="006C22E5"/>
    <w:rsid w:val="006C34C4"/>
    <w:rsid w:val="006C390F"/>
    <w:rsid w:val="006C3C51"/>
    <w:rsid w:val="006C3DC1"/>
    <w:rsid w:val="006C4BD5"/>
    <w:rsid w:val="006C512D"/>
    <w:rsid w:val="006C77DA"/>
    <w:rsid w:val="006C7C90"/>
    <w:rsid w:val="006D0444"/>
    <w:rsid w:val="006D0A01"/>
    <w:rsid w:val="006D2C9E"/>
    <w:rsid w:val="006D4400"/>
    <w:rsid w:val="006D5B67"/>
    <w:rsid w:val="006E0442"/>
    <w:rsid w:val="006E1503"/>
    <w:rsid w:val="006E18CA"/>
    <w:rsid w:val="006E1A9A"/>
    <w:rsid w:val="006E2C1B"/>
    <w:rsid w:val="006E375E"/>
    <w:rsid w:val="006E39A9"/>
    <w:rsid w:val="006E6B07"/>
    <w:rsid w:val="006E6D7C"/>
    <w:rsid w:val="006E799D"/>
    <w:rsid w:val="006E7EFA"/>
    <w:rsid w:val="006F076F"/>
    <w:rsid w:val="006F0C71"/>
    <w:rsid w:val="006F1A02"/>
    <w:rsid w:val="006F3086"/>
    <w:rsid w:val="006F33DC"/>
    <w:rsid w:val="006F3556"/>
    <w:rsid w:val="006F3B33"/>
    <w:rsid w:val="006F4005"/>
    <w:rsid w:val="006F47D2"/>
    <w:rsid w:val="006F6395"/>
    <w:rsid w:val="006F7B1F"/>
    <w:rsid w:val="00701A6E"/>
    <w:rsid w:val="007022E0"/>
    <w:rsid w:val="00704CA6"/>
    <w:rsid w:val="00704E35"/>
    <w:rsid w:val="00705101"/>
    <w:rsid w:val="007054F1"/>
    <w:rsid w:val="0070589C"/>
    <w:rsid w:val="00706347"/>
    <w:rsid w:val="0070740D"/>
    <w:rsid w:val="007076A8"/>
    <w:rsid w:val="00707F2C"/>
    <w:rsid w:val="00712624"/>
    <w:rsid w:val="00712737"/>
    <w:rsid w:val="007128CB"/>
    <w:rsid w:val="00712D4E"/>
    <w:rsid w:val="0071329D"/>
    <w:rsid w:val="00714CFC"/>
    <w:rsid w:val="00715270"/>
    <w:rsid w:val="007153F9"/>
    <w:rsid w:val="00716654"/>
    <w:rsid w:val="0071670D"/>
    <w:rsid w:val="00716B09"/>
    <w:rsid w:val="00716FF2"/>
    <w:rsid w:val="00717560"/>
    <w:rsid w:val="00720221"/>
    <w:rsid w:val="00720727"/>
    <w:rsid w:val="007208C4"/>
    <w:rsid w:val="00720F13"/>
    <w:rsid w:val="007221ED"/>
    <w:rsid w:val="0072336F"/>
    <w:rsid w:val="00723D27"/>
    <w:rsid w:val="00725274"/>
    <w:rsid w:val="00725678"/>
    <w:rsid w:val="007259F0"/>
    <w:rsid w:val="007265E9"/>
    <w:rsid w:val="00726996"/>
    <w:rsid w:val="00727787"/>
    <w:rsid w:val="00727A04"/>
    <w:rsid w:val="00730C91"/>
    <w:rsid w:val="007312E9"/>
    <w:rsid w:val="00732A9C"/>
    <w:rsid w:val="00732BC7"/>
    <w:rsid w:val="00734BE6"/>
    <w:rsid w:val="00737631"/>
    <w:rsid w:val="00737666"/>
    <w:rsid w:val="00740DC9"/>
    <w:rsid w:val="00740E07"/>
    <w:rsid w:val="00740FF4"/>
    <w:rsid w:val="007412A2"/>
    <w:rsid w:val="00741512"/>
    <w:rsid w:val="0074231B"/>
    <w:rsid w:val="007423B4"/>
    <w:rsid w:val="007427FF"/>
    <w:rsid w:val="00742887"/>
    <w:rsid w:val="007430BD"/>
    <w:rsid w:val="007454C5"/>
    <w:rsid w:val="007460F9"/>
    <w:rsid w:val="00746DAA"/>
    <w:rsid w:val="00747303"/>
    <w:rsid w:val="00747938"/>
    <w:rsid w:val="00747CF8"/>
    <w:rsid w:val="00750753"/>
    <w:rsid w:val="007510A7"/>
    <w:rsid w:val="007518C8"/>
    <w:rsid w:val="0075190A"/>
    <w:rsid w:val="0075375A"/>
    <w:rsid w:val="00753891"/>
    <w:rsid w:val="00753909"/>
    <w:rsid w:val="00753F4A"/>
    <w:rsid w:val="00754124"/>
    <w:rsid w:val="007548EC"/>
    <w:rsid w:val="00754EB4"/>
    <w:rsid w:val="00755097"/>
    <w:rsid w:val="0075529C"/>
    <w:rsid w:val="00756A8C"/>
    <w:rsid w:val="0075775A"/>
    <w:rsid w:val="00757E73"/>
    <w:rsid w:val="007610D1"/>
    <w:rsid w:val="00761CCA"/>
    <w:rsid w:val="0076227D"/>
    <w:rsid w:val="00762CC3"/>
    <w:rsid w:val="0076302B"/>
    <w:rsid w:val="00764248"/>
    <w:rsid w:val="0076501F"/>
    <w:rsid w:val="00765435"/>
    <w:rsid w:val="007665E9"/>
    <w:rsid w:val="007669D1"/>
    <w:rsid w:val="00767922"/>
    <w:rsid w:val="00767DF0"/>
    <w:rsid w:val="00770DB1"/>
    <w:rsid w:val="00770DE3"/>
    <w:rsid w:val="0077177A"/>
    <w:rsid w:val="00772762"/>
    <w:rsid w:val="0077409B"/>
    <w:rsid w:val="00774375"/>
    <w:rsid w:val="007745B1"/>
    <w:rsid w:val="00774A3E"/>
    <w:rsid w:val="007753E2"/>
    <w:rsid w:val="007754D7"/>
    <w:rsid w:val="007756DF"/>
    <w:rsid w:val="007762F2"/>
    <w:rsid w:val="007769F4"/>
    <w:rsid w:val="00776EEA"/>
    <w:rsid w:val="00777A69"/>
    <w:rsid w:val="00780A5D"/>
    <w:rsid w:val="00784069"/>
    <w:rsid w:val="0078440F"/>
    <w:rsid w:val="00784F2E"/>
    <w:rsid w:val="00786505"/>
    <w:rsid w:val="0078686C"/>
    <w:rsid w:val="00790513"/>
    <w:rsid w:val="007919BB"/>
    <w:rsid w:val="00791CD9"/>
    <w:rsid w:val="007922D2"/>
    <w:rsid w:val="0079248C"/>
    <w:rsid w:val="00792A8C"/>
    <w:rsid w:val="00794AF5"/>
    <w:rsid w:val="00795859"/>
    <w:rsid w:val="007962C5"/>
    <w:rsid w:val="00797036"/>
    <w:rsid w:val="00797339"/>
    <w:rsid w:val="007A3396"/>
    <w:rsid w:val="007A373D"/>
    <w:rsid w:val="007A5145"/>
    <w:rsid w:val="007A5528"/>
    <w:rsid w:val="007A619A"/>
    <w:rsid w:val="007B148F"/>
    <w:rsid w:val="007B28DC"/>
    <w:rsid w:val="007B342D"/>
    <w:rsid w:val="007B3D33"/>
    <w:rsid w:val="007B41B5"/>
    <w:rsid w:val="007B4D64"/>
    <w:rsid w:val="007B5FAC"/>
    <w:rsid w:val="007B6C98"/>
    <w:rsid w:val="007B7469"/>
    <w:rsid w:val="007C093A"/>
    <w:rsid w:val="007C1BBF"/>
    <w:rsid w:val="007C1C84"/>
    <w:rsid w:val="007C2353"/>
    <w:rsid w:val="007C260D"/>
    <w:rsid w:val="007C2AD0"/>
    <w:rsid w:val="007C495B"/>
    <w:rsid w:val="007C4C9F"/>
    <w:rsid w:val="007C6481"/>
    <w:rsid w:val="007C670E"/>
    <w:rsid w:val="007C7A7D"/>
    <w:rsid w:val="007C7E61"/>
    <w:rsid w:val="007D0B2C"/>
    <w:rsid w:val="007D2013"/>
    <w:rsid w:val="007D334C"/>
    <w:rsid w:val="007D3700"/>
    <w:rsid w:val="007D4283"/>
    <w:rsid w:val="007D4BA9"/>
    <w:rsid w:val="007D4C89"/>
    <w:rsid w:val="007D74ED"/>
    <w:rsid w:val="007D7778"/>
    <w:rsid w:val="007E0ED2"/>
    <w:rsid w:val="007E167C"/>
    <w:rsid w:val="007E1B45"/>
    <w:rsid w:val="007E2441"/>
    <w:rsid w:val="007E24BC"/>
    <w:rsid w:val="007E24D8"/>
    <w:rsid w:val="007E289D"/>
    <w:rsid w:val="007E301B"/>
    <w:rsid w:val="007E3936"/>
    <w:rsid w:val="007E48E8"/>
    <w:rsid w:val="007E4DA5"/>
    <w:rsid w:val="007E5D3C"/>
    <w:rsid w:val="007E5E2C"/>
    <w:rsid w:val="007E77D0"/>
    <w:rsid w:val="007E7CD8"/>
    <w:rsid w:val="007F0E39"/>
    <w:rsid w:val="007F3792"/>
    <w:rsid w:val="007F3BCE"/>
    <w:rsid w:val="007F3F14"/>
    <w:rsid w:val="007F42C5"/>
    <w:rsid w:val="007F484C"/>
    <w:rsid w:val="007F4C1C"/>
    <w:rsid w:val="007F4E85"/>
    <w:rsid w:val="007F4EC1"/>
    <w:rsid w:val="007F5C98"/>
    <w:rsid w:val="007F5E7D"/>
    <w:rsid w:val="007F6488"/>
    <w:rsid w:val="007F666D"/>
    <w:rsid w:val="007F6B99"/>
    <w:rsid w:val="007F7141"/>
    <w:rsid w:val="008023DF"/>
    <w:rsid w:val="00802B67"/>
    <w:rsid w:val="008031FD"/>
    <w:rsid w:val="00803399"/>
    <w:rsid w:val="0080386F"/>
    <w:rsid w:val="008043B7"/>
    <w:rsid w:val="00805531"/>
    <w:rsid w:val="00805B3D"/>
    <w:rsid w:val="0080641E"/>
    <w:rsid w:val="008071C1"/>
    <w:rsid w:val="00807219"/>
    <w:rsid w:val="00807918"/>
    <w:rsid w:val="00807E71"/>
    <w:rsid w:val="00810273"/>
    <w:rsid w:val="0081051F"/>
    <w:rsid w:val="00810567"/>
    <w:rsid w:val="00810CDA"/>
    <w:rsid w:val="008110B7"/>
    <w:rsid w:val="00811943"/>
    <w:rsid w:val="00812664"/>
    <w:rsid w:val="008127EC"/>
    <w:rsid w:val="00812ECC"/>
    <w:rsid w:val="008130C5"/>
    <w:rsid w:val="008140B8"/>
    <w:rsid w:val="0081432F"/>
    <w:rsid w:val="0081439D"/>
    <w:rsid w:val="008144E9"/>
    <w:rsid w:val="00814E0F"/>
    <w:rsid w:val="00815AF5"/>
    <w:rsid w:val="008162BE"/>
    <w:rsid w:val="00816FE5"/>
    <w:rsid w:val="0081704B"/>
    <w:rsid w:val="0082141B"/>
    <w:rsid w:val="00822756"/>
    <w:rsid w:val="008230B3"/>
    <w:rsid w:val="008233BB"/>
    <w:rsid w:val="00823F3A"/>
    <w:rsid w:val="008242A6"/>
    <w:rsid w:val="008255AF"/>
    <w:rsid w:val="00826063"/>
    <w:rsid w:val="00826F33"/>
    <w:rsid w:val="008312C4"/>
    <w:rsid w:val="008312F0"/>
    <w:rsid w:val="00831C7A"/>
    <w:rsid w:val="00832A8D"/>
    <w:rsid w:val="00833024"/>
    <w:rsid w:val="008334ED"/>
    <w:rsid w:val="008345BB"/>
    <w:rsid w:val="00834D5D"/>
    <w:rsid w:val="008359EA"/>
    <w:rsid w:val="00836224"/>
    <w:rsid w:val="0083633A"/>
    <w:rsid w:val="00836961"/>
    <w:rsid w:val="00837204"/>
    <w:rsid w:val="00837490"/>
    <w:rsid w:val="00840F85"/>
    <w:rsid w:val="00841000"/>
    <w:rsid w:val="008410D9"/>
    <w:rsid w:val="00844C24"/>
    <w:rsid w:val="00845CBE"/>
    <w:rsid w:val="00846153"/>
    <w:rsid w:val="00847B31"/>
    <w:rsid w:val="0085005C"/>
    <w:rsid w:val="00850205"/>
    <w:rsid w:val="00850532"/>
    <w:rsid w:val="00851BC0"/>
    <w:rsid w:val="0085218B"/>
    <w:rsid w:val="0085246E"/>
    <w:rsid w:val="00852869"/>
    <w:rsid w:val="00852F16"/>
    <w:rsid w:val="00853D63"/>
    <w:rsid w:val="00854396"/>
    <w:rsid w:val="008549D9"/>
    <w:rsid w:val="0085518E"/>
    <w:rsid w:val="00855845"/>
    <w:rsid w:val="00855AFD"/>
    <w:rsid w:val="008577CC"/>
    <w:rsid w:val="00857CC6"/>
    <w:rsid w:val="00860795"/>
    <w:rsid w:val="008627AD"/>
    <w:rsid w:val="00862F9B"/>
    <w:rsid w:val="008634AB"/>
    <w:rsid w:val="00863AF4"/>
    <w:rsid w:val="008643E9"/>
    <w:rsid w:val="00864576"/>
    <w:rsid w:val="008649FA"/>
    <w:rsid w:val="008651E0"/>
    <w:rsid w:val="00865668"/>
    <w:rsid w:val="008660B9"/>
    <w:rsid w:val="00867053"/>
    <w:rsid w:val="00867EA7"/>
    <w:rsid w:val="0087020E"/>
    <w:rsid w:val="00871853"/>
    <w:rsid w:val="00871CCD"/>
    <w:rsid w:val="00872568"/>
    <w:rsid w:val="00872A29"/>
    <w:rsid w:val="00873072"/>
    <w:rsid w:val="008741F6"/>
    <w:rsid w:val="008743DA"/>
    <w:rsid w:val="00875200"/>
    <w:rsid w:val="008765C1"/>
    <w:rsid w:val="008765D9"/>
    <w:rsid w:val="00877324"/>
    <w:rsid w:val="0088092F"/>
    <w:rsid w:val="00880AAB"/>
    <w:rsid w:val="00881129"/>
    <w:rsid w:val="00881B48"/>
    <w:rsid w:val="00881EF5"/>
    <w:rsid w:val="008824FA"/>
    <w:rsid w:val="0088314C"/>
    <w:rsid w:val="00883680"/>
    <w:rsid w:val="00883B68"/>
    <w:rsid w:val="00884926"/>
    <w:rsid w:val="0088639D"/>
    <w:rsid w:val="008869A5"/>
    <w:rsid w:val="00887065"/>
    <w:rsid w:val="0089005D"/>
    <w:rsid w:val="00891250"/>
    <w:rsid w:val="008915A5"/>
    <w:rsid w:val="00891B23"/>
    <w:rsid w:val="008925BC"/>
    <w:rsid w:val="0089271A"/>
    <w:rsid w:val="00892876"/>
    <w:rsid w:val="0089361C"/>
    <w:rsid w:val="00894C1F"/>
    <w:rsid w:val="00895BE7"/>
    <w:rsid w:val="00896D1F"/>
    <w:rsid w:val="00897187"/>
    <w:rsid w:val="008A068D"/>
    <w:rsid w:val="008A0D02"/>
    <w:rsid w:val="008A0DF7"/>
    <w:rsid w:val="008A1899"/>
    <w:rsid w:val="008A207A"/>
    <w:rsid w:val="008A3FEB"/>
    <w:rsid w:val="008A6906"/>
    <w:rsid w:val="008A6FF7"/>
    <w:rsid w:val="008B0469"/>
    <w:rsid w:val="008B050F"/>
    <w:rsid w:val="008B0E36"/>
    <w:rsid w:val="008B152D"/>
    <w:rsid w:val="008B2E86"/>
    <w:rsid w:val="008B3231"/>
    <w:rsid w:val="008B3E98"/>
    <w:rsid w:val="008B4281"/>
    <w:rsid w:val="008B49EE"/>
    <w:rsid w:val="008B5A61"/>
    <w:rsid w:val="008B6BF1"/>
    <w:rsid w:val="008B704A"/>
    <w:rsid w:val="008B7421"/>
    <w:rsid w:val="008B7909"/>
    <w:rsid w:val="008C032D"/>
    <w:rsid w:val="008C06E1"/>
    <w:rsid w:val="008C0D25"/>
    <w:rsid w:val="008C10A5"/>
    <w:rsid w:val="008C1D93"/>
    <w:rsid w:val="008C2547"/>
    <w:rsid w:val="008C303B"/>
    <w:rsid w:val="008C38A5"/>
    <w:rsid w:val="008C38AC"/>
    <w:rsid w:val="008C4263"/>
    <w:rsid w:val="008C516F"/>
    <w:rsid w:val="008C64E4"/>
    <w:rsid w:val="008C6CFF"/>
    <w:rsid w:val="008C6D33"/>
    <w:rsid w:val="008C72CE"/>
    <w:rsid w:val="008C77D3"/>
    <w:rsid w:val="008C793D"/>
    <w:rsid w:val="008D054B"/>
    <w:rsid w:val="008D0D56"/>
    <w:rsid w:val="008D0D7B"/>
    <w:rsid w:val="008D1162"/>
    <w:rsid w:val="008D1843"/>
    <w:rsid w:val="008D1CD8"/>
    <w:rsid w:val="008D216F"/>
    <w:rsid w:val="008D24AD"/>
    <w:rsid w:val="008D2698"/>
    <w:rsid w:val="008D2CE5"/>
    <w:rsid w:val="008D2E9A"/>
    <w:rsid w:val="008D3FEB"/>
    <w:rsid w:val="008D435C"/>
    <w:rsid w:val="008D494D"/>
    <w:rsid w:val="008D4A7F"/>
    <w:rsid w:val="008D59EA"/>
    <w:rsid w:val="008D5ECC"/>
    <w:rsid w:val="008D638E"/>
    <w:rsid w:val="008D6506"/>
    <w:rsid w:val="008D683D"/>
    <w:rsid w:val="008D6EE2"/>
    <w:rsid w:val="008D7E2D"/>
    <w:rsid w:val="008E0C2F"/>
    <w:rsid w:val="008E1592"/>
    <w:rsid w:val="008E1A0C"/>
    <w:rsid w:val="008E1AF2"/>
    <w:rsid w:val="008E1D99"/>
    <w:rsid w:val="008E2AA7"/>
    <w:rsid w:val="008E38BA"/>
    <w:rsid w:val="008E4578"/>
    <w:rsid w:val="008E4E90"/>
    <w:rsid w:val="008E524F"/>
    <w:rsid w:val="008E5517"/>
    <w:rsid w:val="008E5F83"/>
    <w:rsid w:val="008E7516"/>
    <w:rsid w:val="008F0179"/>
    <w:rsid w:val="008F0D09"/>
    <w:rsid w:val="008F0D4D"/>
    <w:rsid w:val="008F0F32"/>
    <w:rsid w:val="008F206B"/>
    <w:rsid w:val="008F28DD"/>
    <w:rsid w:val="008F2CF4"/>
    <w:rsid w:val="008F2E86"/>
    <w:rsid w:val="008F3548"/>
    <w:rsid w:val="008F3C69"/>
    <w:rsid w:val="008F610F"/>
    <w:rsid w:val="008F61C7"/>
    <w:rsid w:val="008F72C9"/>
    <w:rsid w:val="009019F5"/>
    <w:rsid w:val="0090207A"/>
    <w:rsid w:val="00902611"/>
    <w:rsid w:val="009039A3"/>
    <w:rsid w:val="00903C49"/>
    <w:rsid w:val="00904586"/>
    <w:rsid w:val="009045DD"/>
    <w:rsid w:val="00904911"/>
    <w:rsid w:val="00904C71"/>
    <w:rsid w:val="009058A4"/>
    <w:rsid w:val="00905CE6"/>
    <w:rsid w:val="009069F7"/>
    <w:rsid w:val="00906A6C"/>
    <w:rsid w:val="00910F10"/>
    <w:rsid w:val="00911754"/>
    <w:rsid w:val="00912105"/>
    <w:rsid w:val="00912233"/>
    <w:rsid w:val="00912424"/>
    <w:rsid w:val="0091256B"/>
    <w:rsid w:val="0091324D"/>
    <w:rsid w:val="009132D6"/>
    <w:rsid w:val="0091550D"/>
    <w:rsid w:val="00915542"/>
    <w:rsid w:val="00916023"/>
    <w:rsid w:val="00916121"/>
    <w:rsid w:val="00916731"/>
    <w:rsid w:val="0091758A"/>
    <w:rsid w:val="00917E11"/>
    <w:rsid w:val="00917F32"/>
    <w:rsid w:val="00920943"/>
    <w:rsid w:val="00920A03"/>
    <w:rsid w:val="00920DB6"/>
    <w:rsid w:val="00920F34"/>
    <w:rsid w:val="009216A8"/>
    <w:rsid w:val="009218BA"/>
    <w:rsid w:val="00921E85"/>
    <w:rsid w:val="00921FFB"/>
    <w:rsid w:val="009223D5"/>
    <w:rsid w:val="00922DAC"/>
    <w:rsid w:val="0092394C"/>
    <w:rsid w:val="009239C2"/>
    <w:rsid w:val="00923B3D"/>
    <w:rsid w:val="00923E8A"/>
    <w:rsid w:val="0092589F"/>
    <w:rsid w:val="0092623F"/>
    <w:rsid w:val="00927976"/>
    <w:rsid w:val="0093119D"/>
    <w:rsid w:val="009313A1"/>
    <w:rsid w:val="00931CB6"/>
    <w:rsid w:val="00934346"/>
    <w:rsid w:val="009343BC"/>
    <w:rsid w:val="00934881"/>
    <w:rsid w:val="00934AA0"/>
    <w:rsid w:val="0093550F"/>
    <w:rsid w:val="00935EB2"/>
    <w:rsid w:val="0093724B"/>
    <w:rsid w:val="009419D3"/>
    <w:rsid w:val="00942DB1"/>
    <w:rsid w:val="00943B40"/>
    <w:rsid w:val="00943EBD"/>
    <w:rsid w:val="009449BB"/>
    <w:rsid w:val="00946BE3"/>
    <w:rsid w:val="00950A29"/>
    <w:rsid w:val="00951381"/>
    <w:rsid w:val="0095357A"/>
    <w:rsid w:val="00953DA8"/>
    <w:rsid w:val="00955B90"/>
    <w:rsid w:val="00957022"/>
    <w:rsid w:val="0095752B"/>
    <w:rsid w:val="00960D56"/>
    <w:rsid w:val="00963987"/>
    <w:rsid w:val="00964F30"/>
    <w:rsid w:val="009654AE"/>
    <w:rsid w:val="00966383"/>
    <w:rsid w:val="009664CF"/>
    <w:rsid w:val="0096662A"/>
    <w:rsid w:val="0096778F"/>
    <w:rsid w:val="0097019E"/>
    <w:rsid w:val="00970C1C"/>
    <w:rsid w:val="0097161B"/>
    <w:rsid w:val="00971EBC"/>
    <w:rsid w:val="009726C4"/>
    <w:rsid w:val="00972A5A"/>
    <w:rsid w:val="00972B29"/>
    <w:rsid w:val="00972EC6"/>
    <w:rsid w:val="009737A3"/>
    <w:rsid w:val="00975053"/>
    <w:rsid w:val="00976EC5"/>
    <w:rsid w:val="00981D31"/>
    <w:rsid w:val="00982841"/>
    <w:rsid w:val="00983299"/>
    <w:rsid w:val="009844CA"/>
    <w:rsid w:val="0098520C"/>
    <w:rsid w:val="0098546B"/>
    <w:rsid w:val="0098624A"/>
    <w:rsid w:val="00987E52"/>
    <w:rsid w:val="00990CC6"/>
    <w:rsid w:val="009910F5"/>
    <w:rsid w:val="009928A8"/>
    <w:rsid w:val="00992FCB"/>
    <w:rsid w:val="009931E4"/>
    <w:rsid w:val="00993229"/>
    <w:rsid w:val="0099392F"/>
    <w:rsid w:val="00994238"/>
    <w:rsid w:val="00994729"/>
    <w:rsid w:val="00995D3C"/>
    <w:rsid w:val="009969E8"/>
    <w:rsid w:val="00996C0E"/>
    <w:rsid w:val="00997977"/>
    <w:rsid w:val="00997DDE"/>
    <w:rsid w:val="009A08F8"/>
    <w:rsid w:val="009A09F0"/>
    <w:rsid w:val="009A11A0"/>
    <w:rsid w:val="009A22B6"/>
    <w:rsid w:val="009A2EE3"/>
    <w:rsid w:val="009A2F60"/>
    <w:rsid w:val="009A3359"/>
    <w:rsid w:val="009A3364"/>
    <w:rsid w:val="009A3F75"/>
    <w:rsid w:val="009A508E"/>
    <w:rsid w:val="009A6115"/>
    <w:rsid w:val="009A61DB"/>
    <w:rsid w:val="009A7720"/>
    <w:rsid w:val="009A7ADC"/>
    <w:rsid w:val="009A7C24"/>
    <w:rsid w:val="009B0058"/>
    <w:rsid w:val="009B0480"/>
    <w:rsid w:val="009B139D"/>
    <w:rsid w:val="009B1C8C"/>
    <w:rsid w:val="009B2B20"/>
    <w:rsid w:val="009B346A"/>
    <w:rsid w:val="009B39C3"/>
    <w:rsid w:val="009B3D5F"/>
    <w:rsid w:val="009B41CC"/>
    <w:rsid w:val="009B51D8"/>
    <w:rsid w:val="009B60FE"/>
    <w:rsid w:val="009B6831"/>
    <w:rsid w:val="009B77AE"/>
    <w:rsid w:val="009C07F1"/>
    <w:rsid w:val="009C0833"/>
    <w:rsid w:val="009C0CAE"/>
    <w:rsid w:val="009C12DB"/>
    <w:rsid w:val="009C1B71"/>
    <w:rsid w:val="009C1B78"/>
    <w:rsid w:val="009C1FE9"/>
    <w:rsid w:val="009C2F38"/>
    <w:rsid w:val="009C3440"/>
    <w:rsid w:val="009C3714"/>
    <w:rsid w:val="009C47EB"/>
    <w:rsid w:val="009C520B"/>
    <w:rsid w:val="009C74D9"/>
    <w:rsid w:val="009C765D"/>
    <w:rsid w:val="009C77E9"/>
    <w:rsid w:val="009C78EA"/>
    <w:rsid w:val="009C7B5E"/>
    <w:rsid w:val="009D05E9"/>
    <w:rsid w:val="009D102A"/>
    <w:rsid w:val="009D1D73"/>
    <w:rsid w:val="009D2D39"/>
    <w:rsid w:val="009D2E3E"/>
    <w:rsid w:val="009D3691"/>
    <w:rsid w:val="009D3BDE"/>
    <w:rsid w:val="009D51B5"/>
    <w:rsid w:val="009D6A2C"/>
    <w:rsid w:val="009D738E"/>
    <w:rsid w:val="009D7A08"/>
    <w:rsid w:val="009D7BA5"/>
    <w:rsid w:val="009E021F"/>
    <w:rsid w:val="009E1DCC"/>
    <w:rsid w:val="009E2B55"/>
    <w:rsid w:val="009E2CBB"/>
    <w:rsid w:val="009E3867"/>
    <w:rsid w:val="009E4387"/>
    <w:rsid w:val="009E52F7"/>
    <w:rsid w:val="009E5444"/>
    <w:rsid w:val="009E5501"/>
    <w:rsid w:val="009E6281"/>
    <w:rsid w:val="009E7273"/>
    <w:rsid w:val="009E7BAC"/>
    <w:rsid w:val="009F1FA4"/>
    <w:rsid w:val="009F2D0E"/>
    <w:rsid w:val="009F41FF"/>
    <w:rsid w:val="009F5EBF"/>
    <w:rsid w:val="009F6B2E"/>
    <w:rsid w:val="009F6B9A"/>
    <w:rsid w:val="009F721D"/>
    <w:rsid w:val="00A003C7"/>
    <w:rsid w:val="00A0061C"/>
    <w:rsid w:val="00A006A6"/>
    <w:rsid w:val="00A0267B"/>
    <w:rsid w:val="00A02893"/>
    <w:rsid w:val="00A032D4"/>
    <w:rsid w:val="00A049C2"/>
    <w:rsid w:val="00A04BB9"/>
    <w:rsid w:val="00A060A2"/>
    <w:rsid w:val="00A06E18"/>
    <w:rsid w:val="00A078F6"/>
    <w:rsid w:val="00A079F1"/>
    <w:rsid w:val="00A07FCD"/>
    <w:rsid w:val="00A11214"/>
    <w:rsid w:val="00A1163D"/>
    <w:rsid w:val="00A1221C"/>
    <w:rsid w:val="00A12487"/>
    <w:rsid w:val="00A13800"/>
    <w:rsid w:val="00A156A8"/>
    <w:rsid w:val="00A156DC"/>
    <w:rsid w:val="00A15A59"/>
    <w:rsid w:val="00A15F25"/>
    <w:rsid w:val="00A16185"/>
    <w:rsid w:val="00A1692A"/>
    <w:rsid w:val="00A16D11"/>
    <w:rsid w:val="00A17AE3"/>
    <w:rsid w:val="00A17CD1"/>
    <w:rsid w:val="00A20108"/>
    <w:rsid w:val="00A214C7"/>
    <w:rsid w:val="00A21847"/>
    <w:rsid w:val="00A224D3"/>
    <w:rsid w:val="00A22C68"/>
    <w:rsid w:val="00A2340F"/>
    <w:rsid w:val="00A24360"/>
    <w:rsid w:val="00A2519E"/>
    <w:rsid w:val="00A255C1"/>
    <w:rsid w:val="00A265C0"/>
    <w:rsid w:val="00A3095A"/>
    <w:rsid w:val="00A30B0A"/>
    <w:rsid w:val="00A314C7"/>
    <w:rsid w:val="00A318E8"/>
    <w:rsid w:val="00A32D24"/>
    <w:rsid w:val="00A32D56"/>
    <w:rsid w:val="00A35634"/>
    <w:rsid w:val="00A3677E"/>
    <w:rsid w:val="00A3691C"/>
    <w:rsid w:val="00A36A5F"/>
    <w:rsid w:val="00A3757D"/>
    <w:rsid w:val="00A4077D"/>
    <w:rsid w:val="00A427AE"/>
    <w:rsid w:val="00A42FB2"/>
    <w:rsid w:val="00A434B5"/>
    <w:rsid w:val="00A441AC"/>
    <w:rsid w:val="00A444BD"/>
    <w:rsid w:val="00A44544"/>
    <w:rsid w:val="00A44932"/>
    <w:rsid w:val="00A44C01"/>
    <w:rsid w:val="00A44CCB"/>
    <w:rsid w:val="00A4554A"/>
    <w:rsid w:val="00A46126"/>
    <w:rsid w:val="00A463F9"/>
    <w:rsid w:val="00A46FD3"/>
    <w:rsid w:val="00A50588"/>
    <w:rsid w:val="00A5122F"/>
    <w:rsid w:val="00A517DB"/>
    <w:rsid w:val="00A52594"/>
    <w:rsid w:val="00A52BBA"/>
    <w:rsid w:val="00A53258"/>
    <w:rsid w:val="00A56A70"/>
    <w:rsid w:val="00A56D68"/>
    <w:rsid w:val="00A56D9F"/>
    <w:rsid w:val="00A57068"/>
    <w:rsid w:val="00A57072"/>
    <w:rsid w:val="00A570AC"/>
    <w:rsid w:val="00A609D6"/>
    <w:rsid w:val="00A611A1"/>
    <w:rsid w:val="00A61B87"/>
    <w:rsid w:val="00A6229A"/>
    <w:rsid w:val="00A6245D"/>
    <w:rsid w:val="00A62A71"/>
    <w:rsid w:val="00A64CDC"/>
    <w:rsid w:val="00A64E7C"/>
    <w:rsid w:val="00A65137"/>
    <w:rsid w:val="00A664B0"/>
    <w:rsid w:val="00A6694A"/>
    <w:rsid w:val="00A66A53"/>
    <w:rsid w:val="00A66D98"/>
    <w:rsid w:val="00A66F6D"/>
    <w:rsid w:val="00A676A3"/>
    <w:rsid w:val="00A70D9D"/>
    <w:rsid w:val="00A70FBE"/>
    <w:rsid w:val="00A72D19"/>
    <w:rsid w:val="00A73E9C"/>
    <w:rsid w:val="00A7470D"/>
    <w:rsid w:val="00A74A1D"/>
    <w:rsid w:val="00A770A6"/>
    <w:rsid w:val="00A77184"/>
    <w:rsid w:val="00A80814"/>
    <w:rsid w:val="00A8317D"/>
    <w:rsid w:val="00A83716"/>
    <w:rsid w:val="00A838AC"/>
    <w:rsid w:val="00A84C6C"/>
    <w:rsid w:val="00A85DA2"/>
    <w:rsid w:val="00A87719"/>
    <w:rsid w:val="00A90A74"/>
    <w:rsid w:val="00A90F24"/>
    <w:rsid w:val="00A91DAE"/>
    <w:rsid w:val="00A93360"/>
    <w:rsid w:val="00A9393A"/>
    <w:rsid w:val="00A9399B"/>
    <w:rsid w:val="00A94BB0"/>
    <w:rsid w:val="00A9608E"/>
    <w:rsid w:val="00A9745B"/>
    <w:rsid w:val="00AA217D"/>
    <w:rsid w:val="00AA2246"/>
    <w:rsid w:val="00AA37F2"/>
    <w:rsid w:val="00AA41A9"/>
    <w:rsid w:val="00AA5386"/>
    <w:rsid w:val="00AA6959"/>
    <w:rsid w:val="00AA71EB"/>
    <w:rsid w:val="00AB0688"/>
    <w:rsid w:val="00AB0D3A"/>
    <w:rsid w:val="00AB14E2"/>
    <w:rsid w:val="00AB22AA"/>
    <w:rsid w:val="00AB23B2"/>
    <w:rsid w:val="00AB2C3D"/>
    <w:rsid w:val="00AB3D21"/>
    <w:rsid w:val="00AB3D2B"/>
    <w:rsid w:val="00AB4397"/>
    <w:rsid w:val="00AC020A"/>
    <w:rsid w:val="00AC04B7"/>
    <w:rsid w:val="00AC1655"/>
    <w:rsid w:val="00AC2A00"/>
    <w:rsid w:val="00AC2A5B"/>
    <w:rsid w:val="00AC2F4A"/>
    <w:rsid w:val="00AC3099"/>
    <w:rsid w:val="00AC343C"/>
    <w:rsid w:val="00AC3791"/>
    <w:rsid w:val="00AC3C49"/>
    <w:rsid w:val="00AC5E39"/>
    <w:rsid w:val="00AC611F"/>
    <w:rsid w:val="00AC681D"/>
    <w:rsid w:val="00AC6B7C"/>
    <w:rsid w:val="00AC7C28"/>
    <w:rsid w:val="00AD17DB"/>
    <w:rsid w:val="00AD1B49"/>
    <w:rsid w:val="00AD1B63"/>
    <w:rsid w:val="00AD2249"/>
    <w:rsid w:val="00AD2861"/>
    <w:rsid w:val="00AD2BD2"/>
    <w:rsid w:val="00AD2C8F"/>
    <w:rsid w:val="00AD33CA"/>
    <w:rsid w:val="00AD3867"/>
    <w:rsid w:val="00AD3989"/>
    <w:rsid w:val="00AD3B1B"/>
    <w:rsid w:val="00AD3D76"/>
    <w:rsid w:val="00AD3EF5"/>
    <w:rsid w:val="00AD40FC"/>
    <w:rsid w:val="00AD4138"/>
    <w:rsid w:val="00AD662A"/>
    <w:rsid w:val="00AD6DC6"/>
    <w:rsid w:val="00AD7BEA"/>
    <w:rsid w:val="00AE0006"/>
    <w:rsid w:val="00AE080E"/>
    <w:rsid w:val="00AE09E7"/>
    <w:rsid w:val="00AE1EEE"/>
    <w:rsid w:val="00AE408E"/>
    <w:rsid w:val="00AE4C06"/>
    <w:rsid w:val="00AE4DC1"/>
    <w:rsid w:val="00AE5612"/>
    <w:rsid w:val="00AE5A42"/>
    <w:rsid w:val="00AE7516"/>
    <w:rsid w:val="00AE75E8"/>
    <w:rsid w:val="00AF0E78"/>
    <w:rsid w:val="00AF2830"/>
    <w:rsid w:val="00AF2B6C"/>
    <w:rsid w:val="00AF2E61"/>
    <w:rsid w:val="00AF32AD"/>
    <w:rsid w:val="00AF352F"/>
    <w:rsid w:val="00AF3FE5"/>
    <w:rsid w:val="00AF4326"/>
    <w:rsid w:val="00AF5BD4"/>
    <w:rsid w:val="00AF646B"/>
    <w:rsid w:val="00AF78DF"/>
    <w:rsid w:val="00B00CE5"/>
    <w:rsid w:val="00B013B7"/>
    <w:rsid w:val="00B01696"/>
    <w:rsid w:val="00B01B6E"/>
    <w:rsid w:val="00B021E5"/>
    <w:rsid w:val="00B02543"/>
    <w:rsid w:val="00B03907"/>
    <w:rsid w:val="00B04182"/>
    <w:rsid w:val="00B07F0F"/>
    <w:rsid w:val="00B07FF8"/>
    <w:rsid w:val="00B100F0"/>
    <w:rsid w:val="00B12580"/>
    <w:rsid w:val="00B133E9"/>
    <w:rsid w:val="00B137F9"/>
    <w:rsid w:val="00B13C02"/>
    <w:rsid w:val="00B13DAD"/>
    <w:rsid w:val="00B15980"/>
    <w:rsid w:val="00B15ACF"/>
    <w:rsid w:val="00B16E79"/>
    <w:rsid w:val="00B17A59"/>
    <w:rsid w:val="00B20933"/>
    <w:rsid w:val="00B20B07"/>
    <w:rsid w:val="00B20CB2"/>
    <w:rsid w:val="00B22853"/>
    <w:rsid w:val="00B22890"/>
    <w:rsid w:val="00B23E08"/>
    <w:rsid w:val="00B246A3"/>
    <w:rsid w:val="00B2553F"/>
    <w:rsid w:val="00B271D1"/>
    <w:rsid w:val="00B27F9A"/>
    <w:rsid w:val="00B30744"/>
    <w:rsid w:val="00B324CC"/>
    <w:rsid w:val="00B33BC2"/>
    <w:rsid w:val="00B33EE2"/>
    <w:rsid w:val="00B34CF1"/>
    <w:rsid w:val="00B35995"/>
    <w:rsid w:val="00B37310"/>
    <w:rsid w:val="00B400E9"/>
    <w:rsid w:val="00B40FE2"/>
    <w:rsid w:val="00B41B51"/>
    <w:rsid w:val="00B41BB8"/>
    <w:rsid w:val="00B4304E"/>
    <w:rsid w:val="00B43F83"/>
    <w:rsid w:val="00B44713"/>
    <w:rsid w:val="00B45010"/>
    <w:rsid w:val="00B45316"/>
    <w:rsid w:val="00B4590B"/>
    <w:rsid w:val="00B4724C"/>
    <w:rsid w:val="00B47ED1"/>
    <w:rsid w:val="00B50BF3"/>
    <w:rsid w:val="00B5163E"/>
    <w:rsid w:val="00B51C0F"/>
    <w:rsid w:val="00B51C20"/>
    <w:rsid w:val="00B52B87"/>
    <w:rsid w:val="00B52C96"/>
    <w:rsid w:val="00B53028"/>
    <w:rsid w:val="00B5309E"/>
    <w:rsid w:val="00B5326A"/>
    <w:rsid w:val="00B53B1D"/>
    <w:rsid w:val="00B56379"/>
    <w:rsid w:val="00B566B2"/>
    <w:rsid w:val="00B5717A"/>
    <w:rsid w:val="00B571B9"/>
    <w:rsid w:val="00B602B6"/>
    <w:rsid w:val="00B60934"/>
    <w:rsid w:val="00B60D89"/>
    <w:rsid w:val="00B61121"/>
    <w:rsid w:val="00B62333"/>
    <w:rsid w:val="00B62F01"/>
    <w:rsid w:val="00B63825"/>
    <w:rsid w:val="00B63974"/>
    <w:rsid w:val="00B63C11"/>
    <w:rsid w:val="00B64569"/>
    <w:rsid w:val="00B65CBD"/>
    <w:rsid w:val="00B65F8C"/>
    <w:rsid w:val="00B6635D"/>
    <w:rsid w:val="00B66C62"/>
    <w:rsid w:val="00B679E9"/>
    <w:rsid w:val="00B703A1"/>
    <w:rsid w:val="00B708C6"/>
    <w:rsid w:val="00B718B3"/>
    <w:rsid w:val="00B727A0"/>
    <w:rsid w:val="00B752AC"/>
    <w:rsid w:val="00B75424"/>
    <w:rsid w:val="00B759B9"/>
    <w:rsid w:val="00B800C3"/>
    <w:rsid w:val="00B80200"/>
    <w:rsid w:val="00B80F31"/>
    <w:rsid w:val="00B83A42"/>
    <w:rsid w:val="00B858DF"/>
    <w:rsid w:val="00B85C3E"/>
    <w:rsid w:val="00B8659B"/>
    <w:rsid w:val="00B9157F"/>
    <w:rsid w:val="00B9183C"/>
    <w:rsid w:val="00B92F56"/>
    <w:rsid w:val="00B93F78"/>
    <w:rsid w:val="00B93FEC"/>
    <w:rsid w:val="00B94198"/>
    <w:rsid w:val="00B94B26"/>
    <w:rsid w:val="00B94E62"/>
    <w:rsid w:val="00B9664B"/>
    <w:rsid w:val="00B9781B"/>
    <w:rsid w:val="00BA0E3F"/>
    <w:rsid w:val="00BA136D"/>
    <w:rsid w:val="00BA1C56"/>
    <w:rsid w:val="00BA29A1"/>
    <w:rsid w:val="00BA2F5D"/>
    <w:rsid w:val="00BA4568"/>
    <w:rsid w:val="00BA6238"/>
    <w:rsid w:val="00BA65E5"/>
    <w:rsid w:val="00BA72BC"/>
    <w:rsid w:val="00BA73D7"/>
    <w:rsid w:val="00BA7F10"/>
    <w:rsid w:val="00BB0B7B"/>
    <w:rsid w:val="00BB270E"/>
    <w:rsid w:val="00BB2E3D"/>
    <w:rsid w:val="00BB375C"/>
    <w:rsid w:val="00BB37B9"/>
    <w:rsid w:val="00BB42A4"/>
    <w:rsid w:val="00BB6A27"/>
    <w:rsid w:val="00BB74C4"/>
    <w:rsid w:val="00BB768C"/>
    <w:rsid w:val="00BC34B3"/>
    <w:rsid w:val="00BC4B67"/>
    <w:rsid w:val="00BC4D07"/>
    <w:rsid w:val="00BC5CAE"/>
    <w:rsid w:val="00BC6B6D"/>
    <w:rsid w:val="00BC6E7F"/>
    <w:rsid w:val="00BC774C"/>
    <w:rsid w:val="00BC7C33"/>
    <w:rsid w:val="00BD045E"/>
    <w:rsid w:val="00BD0C60"/>
    <w:rsid w:val="00BD1452"/>
    <w:rsid w:val="00BD152B"/>
    <w:rsid w:val="00BD18B2"/>
    <w:rsid w:val="00BD19AD"/>
    <w:rsid w:val="00BD1AAF"/>
    <w:rsid w:val="00BD1FF3"/>
    <w:rsid w:val="00BD3953"/>
    <w:rsid w:val="00BD5B85"/>
    <w:rsid w:val="00BD69E0"/>
    <w:rsid w:val="00BD6B4C"/>
    <w:rsid w:val="00BD6CF3"/>
    <w:rsid w:val="00BD7375"/>
    <w:rsid w:val="00BD73FB"/>
    <w:rsid w:val="00BD75DD"/>
    <w:rsid w:val="00BE1CF3"/>
    <w:rsid w:val="00BE3D6E"/>
    <w:rsid w:val="00BE49EB"/>
    <w:rsid w:val="00BE4E96"/>
    <w:rsid w:val="00BE4F47"/>
    <w:rsid w:val="00BE4FAC"/>
    <w:rsid w:val="00BE5075"/>
    <w:rsid w:val="00BE52E5"/>
    <w:rsid w:val="00BE5979"/>
    <w:rsid w:val="00BE5A5C"/>
    <w:rsid w:val="00BE6F09"/>
    <w:rsid w:val="00BE7788"/>
    <w:rsid w:val="00BF172E"/>
    <w:rsid w:val="00BF179C"/>
    <w:rsid w:val="00BF1BB9"/>
    <w:rsid w:val="00BF1C6A"/>
    <w:rsid w:val="00BF1F65"/>
    <w:rsid w:val="00BF384F"/>
    <w:rsid w:val="00BF3F64"/>
    <w:rsid w:val="00BF4209"/>
    <w:rsid w:val="00BF4600"/>
    <w:rsid w:val="00BF576E"/>
    <w:rsid w:val="00BF6481"/>
    <w:rsid w:val="00BF6A52"/>
    <w:rsid w:val="00BF6A6E"/>
    <w:rsid w:val="00BF6FBE"/>
    <w:rsid w:val="00C005DE"/>
    <w:rsid w:val="00C00DF6"/>
    <w:rsid w:val="00C01BCD"/>
    <w:rsid w:val="00C03B49"/>
    <w:rsid w:val="00C04E7E"/>
    <w:rsid w:val="00C04F15"/>
    <w:rsid w:val="00C05B4B"/>
    <w:rsid w:val="00C109E2"/>
    <w:rsid w:val="00C11F59"/>
    <w:rsid w:val="00C148AE"/>
    <w:rsid w:val="00C14970"/>
    <w:rsid w:val="00C155F5"/>
    <w:rsid w:val="00C17D91"/>
    <w:rsid w:val="00C209DF"/>
    <w:rsid w:val="00C215E5"/>
    <w:rsid w:val="00C216C9"/>
    <w:rsid w:val="00C21BA7"/>
    <w:rsid w:val="00C23615"/>
    <w:rsid w:val="00C25216"/>
    <w:rsid w:val="00C300C7"/>
    <w:rsid w:val="00C302FB"/>
    <w:rsid w:val="00C3059C"/>
    <w:rsid w:val="00C3089C"/>
    <w:rsid w:val="00C3156E"/>
    <w:rsid w:val="00C35099"/>
    <w:rsid w:val="00C352A0"/>
    <w:rsid w:val="00C370B3"/>
    <w:rsid w:val="00C3776D"/>
    <w:rsid w:val="00C37904"/>
    <w:rsid w:val="00C37E70"/>
    <w:rsid w:val="00C417CE"/>
    <w:rsid w:val="00C423E5"/>
    <w:rsid w:val="00C4283F"/>
    <w:rsid w:val="00C4302D"/>
    <w:rsid w:val="00C431AB"/>
    <w:rsid w:val="00C43807"/>
    <w:rsid w:val="00C4401C"/>
    <w:rsid w:val="00C4428A"/>
    <w:rsid w:val="00C45F20"/>
    <w:rsid w:val="00C47684"/>
    <w:rsid w:val="00C502C4"/>
    <w:rsid w:val="00C51ED9"/>
    <w:rsid w:val="00C52547"/>
    <w:rsid w:val="00C530F3"/>
    <w:rsid w:val="00C5429C"/>
    <w:rsid w:val="00C549A3"/>
    <w:rsid w:val="00C54CE2"/>
    <w:rsid w:val="00C54EB0"/>
    <w:rsid w:val="00C54EB3"/>
    <w:rsid w:val="00C550DC"/>
    <w:rsid w:val="00C55BCD"/>
    <w:rsid w:val="00C55BF6"/>
    <w:rsid w:val="00C56405"/>
    <w:rsid w:val="00C56515"/>
    <w:rsid w:val="00C56AB9"/>
    <w:rsid w:val="00C60FB9"/>
    <w:rsid w:val="00C61651"/>
    <w:rsid w:val="00C61678"/>
    <w:rsid w:val="00C61D7E"/>
    <w:rsid w:val="00C62455"/>
    <w:rsid w:val="00C64EDA"/>
    <w:rsid w:val="00C65AEA"/>
    <w:rsid w:val="00C65BB0"/>
    <w:rsid w:val="00C66345"/>
    <w:rsid w:val="00C66449"/>
    <w:rsid w:val="00C674CC"/>
    <w:rsid w:val="00C6756C"/>
    <w:rsid w:val="00C67702"/>
    <w:rsid w:val="00C70DB3"/>
    <w:rsid w:val="00C71839"/>
    <w:rsid w:val="00C71906"/>
    <w:rsid w:val="00C72004"/>
    <w:rsid w:val="00C72387"/>
    <w:rsid w:val="00C72B68"/>
    <w:rsid w:val="00C72D91"/>
    <w:rsid w:val="00C735FF"/>
    <w:rsid w:val="00C73751"/>
    <w:rsid w:val="00C74E88"/>
    <w:rsid w:val="00C7621B"/>
    <w:rsid w:val="00C76ED6"/>
    <w:rsid w:val="00C77560"/>
    <w:rsid w:val="00C777CB"/>
    <w:rsid w:val="00C77B92"/>
    <w:rsid w:val="00C77BA1"/>
    <w:rsid w:val="00C80F91"/>
    <w:rsid w:val="00C82677"/>
    <w:rsid w:val="00C8293C"/>
    <w:rsid w:val="00C82ACC"/>
    <w:rsid w:val="00C82CFC"/>
    <w:rsid w:val="00C8352F"/>
    <w:rsid w:val="00C844E7"/>
    <w:rsid w:val="00C84BC2"/>
    <w:rsid w:val="00C84F5C"/>
    <w:rsid w:val="00C90F17"/>
    <w:rsid w:val="00C91452"/>
    <w:rsid w:val="00C915E3"/>
    <w:rsid w:val="00C934B9"/>
    <w:rsid w:val="00C95095"/>
    <w:rsid w:val="00C95847"/>
    <w:rsid w:val="00C95E57"/>
    <w:rsid w:val="00C964A3"/>
    <w:rsid w:val="00C96B14"/>
    <w:rsid w:val="00C979C8"/>
    <w:rsid w:val="00CA0498"/>
    <w:rsid w:val="00CA0984"/>
    <w:rsid w:val="00CA21A7"/>
    <w:rsid w:val="00CA23EE"/>
    <w:rsid w:val="00CA25F3"/>
    <w:rsid w:val="00CA2F10"/>
    <w:rsid w:val="00CA31AD"/>
    <w:rsid w:val="00CA328D"/>
    <w:rsid w:val="00CA3993"/>
    <w:rsid w:val="00CA439B"/>
    <w:rsid w:val="00CA45CC"/>
    <w:rsid w:val="00CA475E"/>
    <w:rsid w:val="00CA539D"/>
    <w:rsid w:val="00CA5526"/>
    <w:rsid w:val="00CA5B91"/>
    <w:rsid w:val="00CA64B5"/>
    <w:rsid w:val="00CA78E0"/>
    <w:rsid w:val="00CB0247"/>
    <w:rsid w:val="00CB13D5"/>
    <w:rsid w:val="00CB18F5"/>
    <w:rsid w:val="00CB2BE9"/>
    <w:rsid w:val="00CB4752"/>
    <w:rsid w:val="00CB49A0"/>
    <w:rsid w:val="00CB5713"/>
    <w:rsid w:val="00CB763C"/>
    <w:rsid w:val="00CC008C"/>
    <w:rsid w:val="00CC1099"/>
    <w:rsid w:val="00CC1439"/>
    <w:rsid w:val="00CC1957"/>
    <w:rsid w:val="00CC2934"/>
    <w:rsid w:val="00CC326F"/>
    <w:rsid w:val="00CC3D94"/>
    <w:rsid w:val="00CC5CF0"/>
    <w:rsid w:val="00CC5F7A"/>
    <w:rsid w:val="00CC70A0"/>
    <w:rsid w:val="00CC7991"/>
    <w:rsid w:val="00CD06E1"/>
    <w:rsid w:val="00CD0AB1"/>
    <w:rsid w:val="00CD0C50"/>
    <w:rsid w:val="00CD101E"/>
    <w:rsid w:val="00CD2322"/>
    <w:rsid w:val="00CD2F14"/>
    <w:rsid w:val="00CD2F2E"/>
    <w:rsid w:val="00CD3A73"/>
    <w:rsid w:val="00CD53E1"/>
    <w:rsid w:val="00CD62CB"/>
    <w:rsid w:val="00CD78DB"/>
    <w:rsid w:val="00CD7E40"/>
    <w:rsid w:val="00CE0041"/>
    <w:rsid w:val="00CE0316"/>
    <w:rsid w:val="00CE166D"/>
    <w:rsid w:val="00CE1931"/>
    <w:rsid w:val="00CE1998"/>
    <w:rsid w:val="00CE2DF6"/>
    <w:rsid w:val="00CE2E4D"/>
    <w:rsid w:val="00CE33B6"/>
    <w:rsid w:val="00CE402B"/>
    <w:rsid w:val="00CE50CC"/>
    <w:rsid w:val="00CE55CB"/>
    <w:rsid w:val="00CE693F"/>
    <w:rsid w:val="00CE6A60"/>
    <w:rsid w:val="00CE7227"/>
    <w:rsid w:val="00CE7354"/>
    <w:rsid w:val="00CE7F28"/>
    <w:rsid w:val="00CF0575"/>
    <w:rsid w:val="00CF13B8"/>
    <w:rsid w:val="00CF2B7F"/>
    <w:rsid w:val="00CF3395"/>
    <w:rsid w:val="00CF35F9"/>
    <w:rsid w:val="00CF3C9B"/>
    <w:rsid w:val="00CF40C5"/>
    <w:rsid w:val="00CF43F0"/>
    <w:rsid w:val="00CF625E"/>
    <w:rsid w:val="00CF6B3C"/>
    <w:rsid w:val="00CF7511"/>
    <w:rsid w:val="00CF79D7"/>
    <w:rsid w:val="00CF7EF5"/>
    <w:rsid w:val="00D00148"/>
    <w:rsid w:val="00D001AE"/>
    <w:rsid w:val="00D00498"/>
    <w:rsid w:val="00D01FD3"/>
    <w:rsid w:val="00D02152"/>
    <w:rsid w:val="00D02511"/>
    <w:rsid w:val="00D02B51"/>
    <w:rsid w:val="00D03496"/>
    <w:rsid w:val="00D034B1"/>
    <w:rsid w:val="00D03BFC"/>
    <w:rsid w:val="00D070A8"/>
    <w:rsid w:val="00D072DD"/>
    <w:rsid w:val="00D107AA"/>
    <w:rsid w:val="00D112AC"/>
    <w:rsid w:val="00D1165A"/>
    <w:rsid w:val="00D143F2"/>
    <w:rsid w:val="00D1747C"/>
    <w:rsid w:val="00D22194"/>
    <w:rsid w:val="00D227DF"/>
    <w:rsid w:val="00D22B9B"/>
    <w:rsid w:val="00D22E9A"/>
    <w:rsid w:val="00D231A0"/>
    <w:rsid w:val="00D242B5"/>
    <w:rsid w:val="00D25453"/>
    <w:rsid w:val="00D256A8"/>
    <w:rsid w:val="00D27601"/>
    <w:rsid w:val="00D31939"/>
    <w:rsid w:val="00D326E7"/>
    <w:rsid w:val="00D32CE1"/>
    <w:rsid w:val="00D33901"/>
    <w:rsid w:val="00D3491A"/>
    <w:rsid w:val="00D35400"/>
    <w:rsid w:val="00D354D6"/>
    <w:rsid w:val="00D359AE"/>
    <w:rsid w:val="00D35C40"/>
    <w:rsid w:val="00D35C91"/>
    <w:rsid w:val="00D36883"/>
    <w:rsid w:val="00D36BC5"/>
    <w:rsid w:val="00D4038D"/>
    <w:rsid w:val="00D41B01"/>
    <w:rsid w:val="00D41F78"/>
    <w:rsid w:val="00D42288"/>
    <w:rsid w:val="00D42800"/>
    <w:rsid w:val="00D42D3F"/>
    <w:rsid w:val="00D46838"/>
    <w:rsid w:val="00D47354"/>
    <w:rsid w:val="00D47A7D"/>
    <w:rsid w:val="00D51FE4"/>
    <w:rsid w:val="00D52748"/>
    <w:rsid w:val="00D52815"/>
    <w:rsid w:val="00D532DE"/>
    <w:rsid w:val="00D53BA5"/>
    <w:rsid w:val="00D544C2"/>
    <w:rsid w:val="00D54557"/>
    <w:rsid w:val="00D54CC8"/>
    <w:rsid w:val="00D54F20"/>
    <w:rsid w:val="00D55375"/>
    <w:rsid w:val="00D55380"/>
    <w:rsid w:val="00D562AA"/>
    <w:rsid w:val="00D5651B"/>
    <w:rsid w:val="00D575D9"/>
    <w:rsid w:val="00D60CD7"/>
    <w:rsid w:val="00D6178A"/>
    <w:rsid w:val="00D6209E"/>
    <w:rsid w:val="00D65276"/>
    <w:rsid w:val="00D65422"/>
    <w:rsid w:val="00D66B7F"/>
    <w:rsid w:val="00D66D53"/>
    <w:rsid w:val="00D70416"/>
    <w:rsid w:val="00D71040"/>
    <w:rsid w:val="00D711DC"/>
    <w:rsid w:val="00D71A8E"/>
    <w:rsid w:val="00D71ECE"/>
    <w:rsid w:val="00D72036"/>
    <w:rsid w:val="00D72054"/>
    <w:rsid w:val="00D7257F"/>
    <w:rsid w:val="00D74392"/>
    <w:rsid w:val="00D757B4"/>
    <w:rsid w:val="00D757DF"/>
    <w:rsid w:val="00D764E2"/>
    <w:rsid w:val="00D7671B"/>
    <w:rsid w:val="00D804EA"/>
    <w:rsid w:val="00D81903"/>
    <w:rsid w:val="00D83A43"/>
    <w:rsid w:val="00D83CD7"/>
    <w:rsid w:val="00D841CC"/>
    <w:rsid w:val="00D84F47"/>
    <w:rsid w:val="00D86D78"/>
    <w:rsid w:val="00D86F17"/>
    <w:rsid w:val="00D9095A"/>
    <w:rsid w:val="00D90C9D"/>
    <w:rsid w:val="00D90DC7"/>
    <w:rsid w:val="00D91439"/>
    <w:rsid w:val="00D91EFC"/>
    <w:rsid w:val="00D91F96"/>
    <w:rsid w:val="00D93225"/>
    <w:rsid w:val="00D93A0C"/>
    <w:rsid w:val="00D9422F"/>
    <w:rsid w:val="00D94316"/>
    <w:rsid w:val="00D96646"/>
    <w:rsid w:val="00D96A38"/>
    <w:rsid w:val="00D97081"/>
    <w:rsid w:val="00D97106"/>
    <w:rsid w:val="00DA010B"/>
    <w:rsid w:val="00DA1487"/>
    <w:rsid w:val="00DA1DD2"/>
    <w:rsid w:val="00DA32F2"/>
    <w:rsid w:val="00DA479C"/>
    <w:rsid w:val="00DA6314"/>
    <w:rsid w:val="00DA6739"/>
    <w:rsid w:val="00DA6A91"/>
    <w:rsid w:val="00DA77EE"/>
    <w:rsid w:val="00DA78E3"/>
    <w:rsid w:val="00DB0D28"/>
    <w:rsid w:val="00DB0DC6"/>
    <w:rsid w:val="00DB1E81"/>
    <w:rsid w:val="00DB1F15"/>
    <w:rsid w:val="00DB3117"/>
    <w:rsid w:val="00DB362D"/>
    <w:rsid w:val="00DB37C0"/>
    <w:rsid w:val="00DB42FD"/>
    <w:rsid w:val="00DB48A4"/>
    <w:rsid w:val="00DB4B3B"/>
    <w:rsid w:val="00DB4F52"/>
    <w:rsid w:val="00DB53EA"/>
    <w:rsid w:val="00DB5A02"/>
    <w:rsid w:val="00DB6109"/>
    <w:rsid w:val="00DB69C1"/>
    <w:rsid w:val="00DB6FB4"/>
    <w:rsid w:val="00DC0C8B"/>
    <w:rsid w:val="00DC1663"/>
    <w:rsid w:val="00DC20FA"/>
    <w:rsid w:val="00DC2817"/>
    <w:rsid w:val="00DC2B2B"/>
    <w:rsid w:val="00DC3AA6"/>
    <w:rsid w:val="00DC3F5D"/>
    <w:rsid w:val="00DC4751"/>
    <w:rsid w:val="00DC4B3D"/>
    <w:rsid w:val="00DC586E"/>
    <w:rsid w:val="00DC69AC"/>
    <w:rsid w:val="00DC70A2"/>
    <w:rsid w:val="00DC723A"/>
    <w:rsid w:val="00DC7294"/>
    <w:rsid w:val="00DC733F"/>
    <w:rsid w:val="00DD0538"/>
    <w:rsid w:val="00DD06B1"/>
    <w:rsid w:val="00DD0965"/>
    <w:rsid w:val="00DD0CC1"/>
    <w:rsid w:val="00DD1588"/>
    <w:rsid w:val="00DD23DC"/>
    <w:rsid w:val="00DD242F"/>
    <w:rsid w:val="00DD42E0"/>
    <w:rsid w:val="00DD4888"/>
    <w:rsid w:val="00DD4BE3"/>
    <w:rsid w:val="00DD5126"/>
    <w:rsid w:val="00DD5805"/>
    <w:rsid w:val="00DD5880"/>
    <w:rsid w:val="00DD650E"/>
    <w:rsid w:val="00DD7053"/>
    <w:rsid w:val="00DE00FE"/>
    <w:rsid w:val="00DE0EB0"/>
    <w:rsid w:val="00DE1D8B"/>
    <w:rsid w:val="00DE20DF"/>
    <w:rsid w:val="00DE267E"/>
    <w:rsid w:val="00DE31F7"/>
    <w:rsid w:val="00DE3397"/>
    <w:rsid w:val="00DE475F"/>
    <w:rsid w:val="00DE4B4B"/>
    <w:rsid w:val="00DE55A5"/>
    <w:rsid w:val="00DE67FD"/>
    <w:rsid w:val="00DE70E1"/>
    <w:rsid w:val="00DF0372"/>
    <w:rsid w:val="00DF15B4"/>
    <w:rsid w:val="00DF230F"/>
    <w:rsid w:val="00DF2AEF"/>
    <w:rsid w:val="00DF349E"/>
    <w:rsid w:val="00DF34CC"/>
    <w:rsid w:val="00DF4188"/>
    <w:rsid w:val="00DF60F1"/>
    <w:rsid w:val="00DF64D1"/>
    <w:rsid w:val="00DF78EB"/>
    <w:rsid w:val="00DF7C10"/>
    <w:rsid w:val="00E00023"/>
    <w:rsid w:val="00E01B5D"/>
    <w:rsid w:val="00E01EB7"/>
    <w:rsid w:val="00E021D9"/>
    <w:rsid w:val="00E0259A"/>
    <w:rsid w:val="00E0386A"/>
    <w:rsid w:val="00E0471E"/>
    <w:rsid w:val="00E0653A"/>
    <w:rsid w:val="00E0686F"/>
    <w:rsid w:val="00E074BD"/>
    <w:rsid w:val="00E1076B"/>
    <w:rsid w:val="00E107E5"/>
    <w:rsid w:val="00E10BE1"/>
    <w:rsid w:val="00E1190F"/>
    <w:rsid w:val="00E1271D"/>
    <w:rsid w:val="00E12CB1"/>
    <w:rsid w:val="00E131F9"/>
    <w:rsid w:val="00E13CA7"/>
    <w:rsid w:val="00E1428B"/>
    <w:rsid w:val="00E1487F"/>
    <w:rsid w:val="00E15537"/>
    <w:rsid w:val="00E16020"/>
    <w:rsid w:val="00E16C56"/>
    <w:rsid w:val="00E16E78"/>
    <w:rsid w:val="00E16F35"/>
    <w:rsid w:val="00E16FE0"/>
    <w:rsid w:val="00E17088"/>
    <w:rsid w:val="00E211EB"/>
    <w:rsid w:val="00E2122C"/>
    <w:rsid w:val="00E22219"/>
    <w:rsid w:val="00E22D51"/>
    <w:rsid w:val="00E234E4"/>
    <w:rsid w:val="00E24168"/>
    <w:rsid w:val="00E249A7"/>
    <w:rsid w:val="00E25D68"/>
    <w:rsid w:val="00E26B98"/>
    <w:rsid w:val="00E26E89"/>
    <w:rsid w:val="00E27204"/>
    <w:rsid w:val="00E27B0C"/>
    <w:rsid w:val="00E27BD6"/>
    <w:rsid w:val="00E312A4"/>
    <w:rsid w:val="00E33385"/>
    <w:rsid w:val="00E336B0"/>
    <w:rsid w:val="00E33B24"/>
    <w:rsid w:val="00E33DE2"/>
    <w:rsid w:val="00E33F8D"/>
    <w:rsid w:val="00E3411E"/>
    <w:rsid w:val="00E35648"/>
    <w:rsid w:val="00E36083"/>
    <w:rsid w:val="00E36FF2"/>
    <w:rsid w:val="00E376CD"/>
    <w:rsid w:val="00E42D72"/>
    <w:rsid w:val="00E430C2"/>
    <w:rsid w:val="00E430DD"/>
    <w:rsid w:val="00E436A3"/>
    <w:rsid w:val="00E47EE3"/>
    <w:rsid w:val="00E47F1E"/>
    <w:rsid w:val="00E502CE"/>
    <w:rsid w:val="00E503CB"/>
    <w:rsid w:val="00E5071C"/>
    <w:rsid w:val="00E50D17"/>
    <w:rsid w:val="00E52542"/>
    <w:rsid w:val="00E5313F"/>
    <w:rsid w:val="00E54F6A"/>
    <w:rsid w:val="00E55D16"/>
    <w:rsid w:val="00E57E56"/>
    <w:rsid w:val="00E60505"/>
    <w:rsid w:val="00E6088C"/>
    <w:rsid w:val="00E6264D"/>
    <w:rsid w:val="00E62F26"/>
    <w:rsid w:val="00E70A8A"/>
    <w:rsid w:val="00E70E48"/>
    <w:rsid w:val="00E71270"/>
    <w:rsid w:val="00E71F25"/>
    <w:rsid w:val="00E73A91"/>
    <w:rsid w:val="00E73CD5"/>
    <w:rsid w:val="00E74D6F"/>
    <w:rsid w:val="00E75181"/>
    <w:rsid w:val="00E75F2B"/>
    <w:rsid w:val="00E76B3A"/>
    <w:rsid w:val="00E76DA1"/>
    <w:rsid w:val="00E774E9"/>
    <w:rsid w:val="00E77670"/>
    <w:rsid w:val="00E802AC"/>
    <w:rsid w:val="00E80744"/>
    <w:rsid w:val="00E81A95"/>
    <w:rsid w:val="00E81AFB"/>
    <w:rsid w:val="00E82FD7"/>
    <w:rsid w:val="00E83843"/>
    <w:rsid w:val="00E84A2A"/>
    <w:rsid w:val="00E8518A"/>
    <w:rsid w:val="00E861A1"/>
    <w:rsid w:val="00E8771C"/>
    <w:rsid w:val="00E9161C"/>
    <w:rsid w:val="00E91A54"/>
    <w:rsid w:val="00E91AAF"/>
    <w:rsid w:val="00E92062"/>
    <w:rsid w:val="00E921D3"/>
    <w:rsid w:val="00E92D8E"/>
    <w:rsid w:val="00E9410E"/>
    <w:rsid w:val="00E95EF1"/>
    <w:rsid w:val="00E96FF2"/>
    <w:rsid w:val="00EA0889"/>
    <w:rsid w:val="00EA08E9"/>
    <w:rsid w:val="00EA2584"/>
    <w:rsid w:val="00EA3FD4"/>
    <w:rsid w:val="00EA4214"/>
    <w:rsid w:val="00EA4818"/>
    <w:rsid w:val="00EA4FBA"/>
    <w:rsid w:val="00EA548E"/>
    <w:rsid w:val="00EA6872"/>
    <w:rsid w:val="00EA6AEA"/>
    <w:rsid w:val="00EA6D15"/>
    <w:rsid w:val="00EA6F61"/>
    <w:rsid w:val="00EA7607"/>
    <w:rsid w:val="00EB0A58"/>
    <w:rsid w:val="00EB0E0C"/>
    <w:rsid w:val="00EB1174"/>
    <w:rsid w:val="00EB1C57"/>
    <w:rsid w:val="00EB1ED9"/>
    <w:rsid w:val="00EB3406"/>
    <w:rsid w:val="00EB34FD"/>
    <w:rsid w:val="00EB3E3C"/>
    <w:rsid w:val="00EB4005"/>
    <w:rsid w:val="00EB4581"/>
    <w:rsid w:val="00EB460A"/>
    <w:rsid w:val="00EB503D"/>
    <w:rsid w:val="00EB51A8"/>
    <w:rsid w:val="00EB5913"/>
    <w:rsid w:val="00EB755F"/>
    <w:rsid w:val="00EB7B44"/>
    <w:rsid w:val="00EB7CF9"/>
    <w:rsid w:val="00EC0F00"/>
    <w:rsid w:val="00EC11F9"/>
    <w:rsid w:val="00EC132D"/>
    <w:rsid w:val="00EC1832"/>
    <w:rsid w:val="00EC1BBB"/>
    <w:rsid w:val="00EC2249"/>
    <w:rsid w:val="00EC4EC3"/>
    <w:rsid w:val="00EC54BB"/>
    <w:rsid w:val="00EC6A97"/>
    <w:rsid w:val="00EC7172"/>
    <w:rsid w:val="00EC77E7"/>
    <w:rsid w:val="00EC7F76"/>
    <w:rsid w:val="00ED0679"/>
    <w:rsid w:val="00ED0979"/>
    <w:rsid w:val="00ED1622"/>
    <w:rsid w:val="00ED39A1"/>
    <w:rsid w:val="00ED3A19"/>
    <w:rsid w:val="00ED4624"/>
    <w:rsid w:val="00ED4D8F"/>
    <w:rsid w:val="00ED58AD"/>
    <w:rsid w:val="00ED5BF5"/>
    <w:rsid w:val="00ED6937"/>
    <w:rsid w:val="00ED7853"/>
    <w:rsid w:val="00EE0BEE"/>
    <w:rsid w:val="00EE15B4"/>
    <w:rsid w:val="00EE189B"/>
    <w:rsid w:val="00EE1A8E"/>
    <w:rsid w:val="00EE1E38"/>
    <w:rsid w:val="00EE3830"/>
    <w:rsid w:val="00EE456A"/>
    <w:rsid w:val="00EE4C85"/>
    <w:rsid w:val="00EE5BAD"/>
    <w:rsid w:val="00EE65F1"/>
    <w:rsid w:val="00EF07D0"/>
    <w:rsid w:val="00EF1268"/>
    <w:rsid w:val="00EF3C62"/>
    <w:rsid w:val="00EF4B72"/>
    <w:rsid w:val="00EF5816"/>
    <w:rsid w:val="00EF62C9"/>
    <w:rsid w:val="00EF651E"/>
    <w:rsid w:val="00EF690C"/>
    <w:rsid w:val="00EF6BC4"/>
    <w:rsid w:val="00EF7347"/>
    <w:rsid w:val="00EF76CB"/>
    <w:rsid w:val="00EF7721"/>
    <w:rsid w:val="00F00C7D"/>
    <w:rsid w:val="00F015A1"/>
    <w:rsid w:val="00F0175A"/>
    <w:rsid w:val="00F01783"/>
    <w:rsid w:val="00F019EA"/>
    <w:rsid w:val="00F01B51"/>
    <w:rsid w:val="00F02A05"/>
    <w:rsid w:val="00F02A8F"/>
    <w:rsid w:val="00F02B1A"/>
    <w:rsid w:val="00F02F88"/>
    <w:rsid w:val="00F05B07"/>
    <w:rsid w:val="00F05EAF"/>
    <w:rsid w:val="00F05EB8"/>
    <w:rsid w:val="00F0714A"/>
    <w:rsid w:val="00F0740F"/>
    <w:rsid w:val="00F0767F"/>
    <w:rsid w:val="00F077C7"/>
    <w:rsid w:val="00F10024"/>
    <w:rsid w:val="00F11502"/>
    <w:rsid w:val="00F12A22"/>
    <w:rsid w:val="00F139F0"/>
    <w:rsid w:val="00F139F8"/>
    <w:rsid w:val="00F13CB7"/>
    <w:rsid w:val="00F1547A"/>
    <w:rsid w:val="00F1548D"/>
    <w:rsid w:val="00F15AAE"/>
    <w:rsid w:val="00F1678E"/>
    <w:rsid w:val="00F175E8"/>
    <w:rsid w:val="00F175FF"/>
    <w:rsid w:val="00F22CD2"/>
    <w:rsid w:val="00F22E95"/>
    <w:rsid w:val="00F23139"/>
    <w:rsid w:val="00F2504E"/>
    <w:rsid w:val="00F26996"/>
    <w:rsid w:val="00F26C35"/>
    <w:rsid w:val="00F26FE8"/>
    <w:rsid w:val="00F27442"/>
    <w:rsid w:val="00F2760D"/>
    <w:rsid w:val="00F27A50"/>
    <w:rsid w:val="00F27DCE"/>
    <w:rsid w:val="00F302A6"/>
    <w:rsid w:val="00F30460"/>
    <w:rsid w:val="00F309A4"/>
    <w:rsid w:val="00F31DA8"/>
    <w:rsid w:val="00F33542"/>
    <w:rsid w:val="00F3391A"/>
    <w:rsid w:val="00F3420C"/>
    <w:rsid w:val="00F370E2"/>
    <w:rsid w:val="00F372F4"/>
    <w:rsid w:val="00F37E44"/>
    <w:rsid w:val="00F412D4"/>
    <w:rsid w:val="00F41E1E"/>
    <w:rsid w:val="00F41F37"/>
    <w:rsid w:val="00F42BFA"/>
    <w:rsid w:val="00F42D0E"/>
    <w:rsid w:val="00F433D0"/>
    <w:rsid w:val="00F43900"/>
    <w:rsid w:val="00F4499D"/>
    <w:rsid w:val="00F449DC"/>
    <w:rsid w:val="00F44B40"/>
    <w:rsid w:val="00F457B3"/>
    <w:rsid w:val="00F45DF7"/>
    <w:rsid w:val="00F46F4D"/>
    <w:rsid w:val="00F47FE0"/>
    <w:rsid w:val="00F5191A"/>
    <w:rsid w:val="00F51A0A"/>
    <w:rsid w:val="00F51D21"/>
    <w:rsid w:val="00F523C9"/>
    <w:rsid w:val="00F5242A"/>
    <w:rsid w:val="00F52E8F"/>
    <w:rsid w:val="00F530E2"/>
    <w:rsid w:val="00F5357B"/>
    <w:rsid w:val="00F54249"/>
    <w:rsid w:val="00F5733A"/>
    <w:rsid w:val="00F575F3"/>
    <w:rsid w:val="00F57A31"/>
    <w:rsid w:val="00F57F54"/>
    <w:rsid w:val="00F60F8B"/>
    <w:rsid w:val="00F614FC"/>
    <w:rsid w:val="00F61E54"/>
    <w:rsid w:val="00F61FF0"/>
    <w:rsid w:val="00F6286D"/>
    <w:rsid w:val="00F62F0D"/>
    <w:rsid w:val="00F6672E"/>
    <w:rsid w:val="00F66A5A"/>
    <w:rsid w:val="00F66FF1"/>
    <w:rsid w:val="00F67FBB"/>
    <w:rsid w:val="00F71E21"/>
    <w:rsid w:val="00F720DB"/>
    <w:rsid w:val="00F7267D"/>
    <w:rsid w:val="00F73168"/>
    <w:rsid w:val="00F73479"/>
    <w:rsid w:val="00F74E46"/>
    <w:rsid w:val="00F75605"/>
    <w:rsid w:val="00F75BC4"/>
    <w:rsid w:val="00F76924"/>
    <w:rsid w:val="00F774A5"/>
    <w:rsid w:val="00F777DD"/>
    <w:rsid w:val="00F77E6E"/>
    <w:rsid w:val="00F80851"/>
    <w:rsid w:val="00F80A69"/>
    <w:rsid w:val="00F8121C"/>
    <w:rsid w:val="00F814A6"/>
    <w:rsid w:val="00F81AB1"/>
    <w:rsid w:val="00F8378D"/>
    <w:rsid w:val="00F84E8B"/>
    <w:rsid w:val="00F869FF"/>
    <w:rsid w:val="00F87559"/>
    <w:rsid w:val="00F902DF"/>
    <w:rsid w:val="00F905AC"/>
    <w:rsid w:val="00F92484"/>
    <w:rsid w:val="00F93941"/>
    <w:rsid w:val="00F9419B"/>
    <w:rsid w:val="00F94413"/>
    <w:rsid w:val="00F957CB"/>
    <w:rsid w:val="00F959B7"/>
    <w:rsid w:val="00F95D7E"/>
    <w:rsid w:val="00F969DC"/>
    <w:rsid w:val="00F97DDA"/>
    <w:rsid w:val="00FA0379"/>
    <w:rsid w:val="00FA1661"/>
    <w:rsid w:val="00FA20B3"/>
    <w:rsid w:val="00FA2257"/>
    <w:rsid w:val="00FA2E2F"/>
    <w:rsid w:val="00FA35B6"/>
    <w:rsid w:val="00FA4401"/>
    <w:rsid w:val="00FA6E4F"/>
    <w:rsid w:val="00FA7399"/>
    <w:rsid w:val="00FA7B8B"/>
    <w:rsid w:val="00FB04B4"/>
    <w:rsid w:val="00FB21E6"/>
    <w:rsid w:val="00FB39AE"/>
    <w:rsid w:val="00FB3BCE"/>
    <w:rsid w:val="00FB43F2"/>
    <w:rsid w:val="00FB578B"/>
    <w:rsid w:val="00FB5BAE"/>
    <w:rsid w:val="00FB5FAD"/>
    <w:rsid w:val="00FB6F8D"/>
    <w:rsid w:val="00FC0111"/>
    <w:rsid w:val="00FC1C76"/>
    <w:rsid w:val="00FC2747"/>
    <w:rsid w:val="00FC3297"/>
    <w:rsid w:val="00FC37F7"/>
    <w:rsid w:val="00FC4C35"/>
    <w:rsid w:val="00FC61AD"/>
    <w:rsid w:val="00FC6306"/>
    <w:rsid w:val="00FC794C"/>
    <w:rsid w:val="00FC7AB6"/>
    <w:rsid w:val="00FD1633"/>
    <w:rsid w:val="00FD1EE6"/>
    <w:rsid w:val="00FD359D"/>
    <w:rsid w:val="00FD4AB4"/>
    <w:rsid w:val="00FD508A"/>
    <w:rsid w:val="00FD58AC"/>
    <w:rsid w:val="00FD5DCB"/>
    <w:rsid w:val="00FD7CA7"/>
    <w:rsid w:val="00FE0C98"/>
    <w:rsid w:val="00FE0CE8"/>
    <w:rsid w:val="00FE0EC1"/>
    <w:rsid w:val="00FE0F1A"/>
    <w:rsid w:val="00FE1ABF"/>
    <w:rsid w:val="00FE2BBF"/>
    <w:rsid w:val="00FE3286"/>
    <w:rsid w:val="00FE35F8"/>
    <w:rsid w:val="00FE44FA"/>
    <w:rsid w:val="00FE484C"/>
    <w:rsid w:val="00FE48C5"/>
    <w:rsid w:val="00FE4A20"/>
    <w:rsid w:val="00FE4EED"/>
    <w:rsid w:val="00FE5237"/>
    <w:rsid w:val="00FE5DF8"/>
    <w:rsid w:val="00FE624A"/>
    <w:rsid w:val="00FE67C7"/>
    <w:rsid w:val="00FE7384"/>
    <w:rsid w:val="00FE7B29"/>
    <w:rsid w:val="00FE7E90"/>
    <w:rsid w:val="00FF0586"/>
    <w:rsid w:val="00FF25C2"/>
    <w:rsid w:val="00FF4C09"/>
    <w:rsid w:val="00FF4F59"/>
    <w:rsid w:val="00FF5CA9"/>
    <w:rsid w:val="00FF5D86"/>
    <w:rsid w:val="00FF7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007882"/>
  <w15:docId w15:val="{4D632CC3-F7E2-41BB-8ADD-F9CBAF97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716"/>
    <w:rPr>
      <w:sz w:val="24"/>
      <w:szCs w:val="24"/>
    </w:rPr>
  </w:style>
  <w:style w:type="paragraph" w:styleId="Heading1">
    <w:name w:val="heading 1"/>
    <w:aliases w:val="DDQ Section Headings"/>
    <w:basedOn w:val="ListNumber"/>
    <w:next w:val="Normal"/>
    <w:link w:val="Heading1Char"/>
    <w:autoRedefine/>
    <w:qFormat/>
    <w:rsid w:val="007F4C1C"/>
    <w:pPr>
      <w:keepNext/>
      <w:numPr>
        <w:numId w:val="0"/>
      </w:numPr>
      <w:tabs>
        <w:tab w:val="left" w:pos="3240"/>
      </w:tabs>
      <w:jc w:val="center"/>
      <w:outlineLvl w:val="0"/>
    </w:pPr>
    <w:rPr>
      <w:rFonts w:ascii="Arial" w:hAnsi="Arial" w:cs="Arial"/>
      <w:b/>
      <w:bCs/>
      <w:i/>
      <w:iCs/>
      <w:kern w:val="32"/>
    </w:rPr>
  </w:style>
  <w:style w:type="paragraph" w:styleId="Heading2">
    <w:name w:val="heading 2"/>
    <w:basedOn w:val="ListBullet2"/>
    <w:next w:val="List"/>
    <w:qFormat/>
    <w:rsid w:val="00367250"/>
    <w:pPr>
      <w:keepNext/>
      <w:spacing w:before="240" w:after="60"/>
      <w:outlineLvl w:val="1"/>
    </w:pPr>
    <w:rPr>
      <w:rFonts w:ascii="Arial" w:hAnsi="Arial" w:cs="Arial"/>
      <w:bCs/>
      <w:iCs/>
      <w:szCs w:val="28"/>
    </w:rPr>
  </w:style>
  <w:style w:type="paragraph" w:styleId="Heading3">
    <w:name w:val="heading 3"/>
    <w:basedOn w:val="Normal"/>
    <w:next w:val="Normal"/>
    <w:link w:val="Heading3Char"/>
    <w:unhideWhenUsed/>
    <w:qFormat/>
    <w:rsid w:val="00850532"/>
    <w:pPr>
      <w:keepNext/>
      <w:keepLines/>
      <w:spacing w:before="40"/>
      <w:outlineLvl w:val="2"/>
    </w:pPr>
    <w:rPr>
      <w:rFonts w:asciiTheme="majorHAnsi" w:eastAsiaTheme="majorEastAsia" w:hAnsiTheme="majorHAnsi" w:cstheme="majorBidi"/>
      <w:color w:val="05101F" w:themeColor="accent1" w:themeShade="7F"/>
    </w:rPr>
  </w:style>
  <w:style w:type="paragraph" w:styleId="Heading4">
    <w:name w:val="heading 4"/>
    <w:basedOn w:val="Normal"/>
    <w:next w:val="Normal"/>
    <w:link w:val="Heading4Char"/>
    <w:semiHidden/>
    <w:unhideWhenUsed/>
    <w:qFormat/>
    <w:rsid w:val="00850532"/>
    <w:pPr>
      <w:keepNext/>
      <w:keepLines/>
      <w:spacing w:before="40"/>
      <w:outlineLvl w:val="3"/>
    </w:pPr>
    <w:rPr>
      <w:rFonts w:asciiTheme="majorHAnsi" w:eastAsiaTheme="majorEastAsia" w:hAnsiTheme="majorHAnsi" w:cstheme="majorBidi"/>
      <w:i/>
      <w:iCs/>
      <w:color w:val="07192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4024F7"/>
    <w:pPr>
      <w:spacing w:before="120"/>
    </w:pPr>
    <w:rPr>
      <w:rFonts w:asciiTheme="minorHAnsi" w:hAnsiTheme="minorHAnsi"/>
      <w:b/>
    </w:rPr>
  </w:style>
  <w:style w:type="paragraph" w:styleId="ListBullet2">
    <w:name w:val="List Bullet 2"/>
    <w:basedOn w:val="Normal"/>
    <w:rsid w:val="00367250"/>
    <w:pPr>
      <w:numPr>
        <w:numId w:val="1"/>
      </w:numPr>
    </w:pPr>
  </w:style>
  <w:style w:type="paragraph" w:styleId="List">
    <w:name w:val="List"/>
    <w:basedOn w:val="Normal"/>
    <w:rsid w:val="00367250"/>
    <w:pPr>
      <w:ind w:left="360" w:hanging="360"/>
    </w:pPr>
  </w:style>
  <w:style w:type="character" w:styleId="Hyperlink">
    <w:name w:val="Hyperlink"/>
    <w:uiPriority w:val="99"/>
    <w:rsid w:val="00367250"/>
    <w:rPr>
      <w:color w:val="0000FF"/>
      <w:u w:val="single"/>
    </w:rPr>
  </w:style>
  <w:style w:type="paragraph" w:customStyle="1" w:styleId="MediumShading1-Accent11">
    <w:name w:val="Medium Shading 1 - Accent 11"/>
    <w:link w:val="MediumShading1-Accent1Char"/>
    <w:qFormat/>
    <w:rsid w:val="00410A59"/>
    <w:rPr>
      <w:rFonts w:ascii="Calibri" w:eastAsia="PMingLiU" w:hAnsi="Calibri"/>
      <w:sz w:val="22"/>
      <w:szCs w:val="22"/>
    </w:rPr>
  </w:style>
  <w:style w:type="paragraph" w:styleId="ListNumber">
    <w:name w:val="List Number"/>
    <w:basedOn w:val="Normal"/>
    <w:rsid w:val="00410A59"/>
    <w:pPr>
      <w:numPr>
        <w:numId w:val="2"/>
      </w:numPr>
    </w:pPr>
  </w:style>
  <w:style w:type="character" w:customStyle="1" w:styleId="MediumShading1-Accent1Char">
    <w:name w:val="Medium Shading 1 - Accent 1 Char"/>
    <w:link w:val="MediumShading1-Accent11"/>
    <w:locked/>
    <w:rsid w:val="00410A59"/>
    <w:rPr>
      <w:rFonts w:ascii="Calibri" w:eastAsia="PMingLiU" w:hAnsi="Calibri"/>
      <w:sz w:val="22"/>
      <w:szCs w:val="22"/>
      <w:lang w:val="en-US" w:eastAsia="en-US" w:bidi="ar-SA"/>
    </w:rPr>
  </w:style>
  <w:style w:type="paragraph" w:customStyle="1" w:styleId="StyleHeading1DDQSectionHeadingsLeft0Firstline0">
    <w:name w:val="Style Heading 1DDQ Section Headings + Left:  0&quot; First line:  0&quot;"/>
    <w:basedOn w:val="Heading1"/>
    <w:autoRedefine/>
    <w:rsid w:val="008E1AF2"/>
    <w:rPr>
      <w:rFonts w:cs="Times New Roman"/>
    </w:rPr>
  </w:style>
  <w:style w:type="paragraph" w:styleId="Index1">
    <w:name w:val="index 1"/>
    <w:basedOn w:val="Normal"/>
    <w:next w:val="Normal"/>
    <w:autoRedefine/>
    <w:rsid w:val="00CC70A0"/>
    <w:pPr>
      <w:ind w:left="240" w:hanging="240"/>
    </w:pPr>
  </w:style>
  <w:style w:type="paragraph" w:styleId="Index2">
    <w:name w:val="index 2"/>
    <w:basedOn w:val="Normal"/>
    <w:next w:val="Normal"/>
    <w:autoRedefine/>
    <w:rsid w:val="00CC70A0"/>
    <w:pPr>
      <w:ind w:left="480" w:hanging="240"/>
    </w:pPr>
  </w:style>
  <w:style w:type="paragraph" w:styleId="Index3">
    <w:name w:val="index 3"/>
    <w:basedOn w:val="Normal"/>
    <w:next w:val="Normal"/>
    <w:autoRedefine/>
    <w:rsid w:val="00CC70A0"/>
    <w:pPr>
      <w:ind w:left="720" w:hanging="240"/>
    </w:pPr>
  </w:style>
  <w:style w:type="paragraph" w:styleId="Index4">
    <w:name w:val="index 4"/>
    <w:basedOn w:val="Normal"/>
    <w:next w:val="Normal"/>
    <w:autoRedefine/>
    <w:rsid w:val="00CC70A0"/>
    <w:pPr>
      <w:ind w:left="960" w:hanging="240"/>
    </w:pPr>
  </w:style>
  <w:style w:type="paragraph" w:styleId="Index5">
    <w:name w:val="index 5"/>
    <w:basedOn w:val="Normal"/>
    <w:next w:val="Normal"/>
    <w:autoRedefine/>
    <w:rsid w:val="00CC70A0"/>
    <w:pPr>
      <w:ind w:left="1200" w:hanging="240"/>
    </w:pPr>
  </w:style>
  <w:style w:type="paragraph" w:styleId="Index6">
    <w:name w:val="index 6"/>
    <w:basedOn w:val="Normal"/>
    <w:next w:val="Normal"/>
    <w:autoRedefine/>
    <w:rsid w:val="00CC70A0"/>
    <w:pPr>
      <w:ind w:left="1440" w:hanging="240"/>
    </w:pPr>
  </w:style>
  <w:style w:type="paragraph" w:styleId="Index7">
    <w:name w:val="index 7"/>
    <w:basedOn w:val="Normal"/>
    <w:next w:val="Normal"/>
    <w:autoRedefine/>
    <w:rsid w:val="00CC70A0"/>
    <w:pPr>
      <w:ind w:left="1680" w:hanging="240"/>
    </w:pPr>
  </w:style>
  <w:style w:type="paragraph" w:styleId="Index8">
    <w:name w:val="index 8"/>
    <w:basedOn w:val="Normal"/>
    <w:next w:val="Normal"/>
    <w:autoRedefine/>
    <w:rsid w:val="00CC70A0"/>
    <w:pPr>
      <w:ind w:left="1920" w:hanging="240"/>
    </w:pPr>
  </w:style>
  <w:style w:type="paragraph" w:styleId="Index9">
    <w:name w:val="index 9"/>
    <w:basedOn w:val="Normal"/>
    <w:next w:val="Normal"/>
    <w:autoRedefine/>
    <w:rsid w:val="00CC70A0"/>
    <w:pPr>
      <w:ind w:left="2160" w:hanging="240"/>
    </w:pPr>
  </w:style>
  <w:style w:type="paragraph" w:styleId="IndexHeading">
    <w:name w:val="index heading"/>
    <w:basedOn w:val="Normal"/>
    <w:next w:val="Index1"/>
    <w:rsid w:val="00CC70A0"/>
  </w:style>
  <w:style w:type="paragraph" w:styleId="TOC2">
    <w:name w:val="toc 2"/>
    <w:basedOn w:val="Normal"/>
    <w:next w:val="Normal"/>
    <w:autoRedefine/>
    <w:uiPriority w:val="39"/>
    <w:rsid w:val="00CC70A0"/>
    <w:pPr>
      <w:ind w:left="240"/>
    </w:pPr>
    <w:rPr>
      <w:rFonts w:asciiTheme="minorHAnsi" w:hAnsiTheme="minorHAnsi"/>
      <w:b/>
      <w:sz w:val="22"/>
      <w:szCs w:val="22"/>
    </w:rPr>
  </w:style>
  <w:style w:type="paragraph" w:styleId="TOC3">
    <w:name w:val="toc 3"/>
    <w:basedOn w:val="Normal"/>
    <w:next w:val="Normal"/>
    <w:autoRedefine/>
    <w:uiPriority w:val="39"/>
    <w:rsid w:val="00CC70A0"/>
    <w:pPr>
      <w:ind w:left="480"/>
    </w:pPr>
    <w:rPr>
      <w:rFonts w:asciiTheme="minorHAnsi" w:hAnsiTheme="minorHAnsi"/>
      <w:sz w:val="22"/>
      <w:szCs w:val="22"/>
    </w:rPr>
  </w:style>
  <w:style w:type="paragraph" w:styleId="TOC4">
    <w:name w:val="toc 4"/>
    <w:basedOn w:val="Normal"/>
    <w:next w:val="Normal"/>
    <w:autoRedefine/>
    <w:uiPriority w:val="39"/>
    <w:rsid w:val="00CC70A0"/>
    <w:pPr>
      <w:ind w:left="720"/>
    </w:pPr>
    <w:rPr>
      <w:rFonts w:asciiTheme="minorHAnsi" w:hAnsiTheme="minorHAnsi"/>
      <w:sz w:val="20"/>
      <w:szCs w:val="20"/>
    </w:rPr>
  </w:style>
  <w:style w:type="paragraph" w:styleId="TOC5">
    <w:name w:val="toc 5"/>
    <w:basedOn w:val="Normal"/>
    <w:next w:val="Normal"/>
    <w:autoRedefine/>
    <w:uiPriority w:val="39"/>
    <w:rsid w:val="00CC70A0"/>
    <w:pPr>
      <w:ind w:left="960"/>
    </w:pPr>
    <w:rPr>
      <w:rFonts w:asciiTheme="minorHAnsi" w:hAnsiTheme="minorHAnsi"/>
      <w:sz w:val="20"/>
      <w:szCs w:val="20"/>
    </w:rPr>
  </w:style>
  <w:style w:type="paragraph" w:styleId="TOC6">
    <w:name w:val="toc 6"/>
    <w:basedOn w:val="Normal"/>
    <w:next w:val="Normal"/>
    <w:autoRedefine/>
    <w:uiPriority w:val="39"/>
    <w:rsid w:val="00CC70A0"/>
    <w:pPr>
      <w:ind w:left="1200"/>
    </w:pPr>
    <w:rPr>
      <w:rFonts w:asciiTheme="minorHAnsi" w:hAnsiTheme="minorHAnsi"/>
      <w:sz w:val="20"/>
      <w:szCs w:val="20"/>
    </w:rPr>
  </w:style>
  <w:style w:type="paragraph" w:styleId="TOC7">
    <w:name w:val="toc 7"/>
    <w:basedOn w:val="Normal"/>
    <w:next w:val="Normal"/>
    <w:autoRedefine/>
    <w:uiPriority w:val="39"/>
    <w:rsid w:val="00CC70A0"/>
    <w:pPr>
      <w:ind w:left="1440"/>
    </w:pPr>
    <w:rPr>
      <w:rFonts w:asciiTheme="minorHAnsi" w:hAnsiTheme="minorHAnsi"/>
      <w:sz w:val="20"/>
      <w:szCs w:val="20"/>
    </w:rPr>
  </w:style>
  <w:style w:type="paragraph" w:styleId="TOC8">
    <w:name w:val="toc 8"/>
    <w:basedOn w:val="Normal"/>
    <w:next w:val="Normal"/>
    <w:autoRedefine/>
    <w:uiPriority w:val="39"/>
    <w:rsid w:val="00CC70A0"/>
    <w:pPr>
      <w:ind w:left="1680"/>
    </w:pPr>
    <w:rPr>
      <w:rFonts w:asciiTheme="minorHAnsi" w:hAnsiTheme="minorHAnsi"/>
      <w:sz w:val="20"/>
      <w:szCs w:val="20"/>
    </w:rPr>
  </w:style>
  <w:style w:type="paragraph" w:styleId="TOC9">
    <w:name w:val="toc 9"/>
    <w:basedOn w:val="Normal"/>
    <w:next w:val="Normal"/>
    <w:autoRedefine/>
    <w:uiPriority w:val="39"/>
    <w:rsid w:val="00CC70A0"/>
    <w:pPr>
      <w:ind w:left="1920"/>
    </w:pPr>
    <w:rPr>
      <w:rFonts w:asciiTheme="minorHAnsi" w:hAnsiTheme="minorHAnsi"/>
      <w:sz w:val="20"/>
      <w:szCs w:val="20"/>
    </w:rPr>
  </w:style>
  <w:style w:type="paragraph" w:styleId="Footer">
    <w:name w:val="footer"/>
    <w:basedOn w:val="Normal"/>
    <w:link w:val="FooterChar"/>
    <w:uiPriority w:val="99"/>
    <w:rsid w:val="00CA64B5"/>
    <w:pPr>
      <w:tabs>
        <w:tab w:val="center" w:pos="4320"/>
        <w:tab w:val="right" w:pos="8640"/>
      </w:tabs>
    </w:pPr>
  </w:style>
  <w:style w:type="character" w:customStyle="1" w:styleId="FooterChar">
    <w:name w:val="Footer Char"/>
    <w:link w:val="Footer"/>
    <w:uiPriority w:val="99"/>
    <w:rsid w:val="00CA64B5"/>
    <w:rPr>
      <w:sz w:val="24"/>
      <w:szCs w:val="24"/>
    </w:rPr>
  </w:style>
  <w:style w:type="character" w:styleId="PageNumber">
    <w:name w:val="page number"/>
    <w:rsid w:val="00CA64B5"/>
  </w:style>
  <w:style w:type="paragraph" w:styleId="TOCHeading">
    <w:name w:val="TOC Heading"/>
    <w:basedOn w:val="Heading1"/>
    <w:next w:val="Normal"/>
    <w:uiPriority w:val="39"/>
    <w:unhideWhenUsed/>
    <w:qFormat/>
    <w:rsid w:val="00C7621B"/>
    <w:pPr>
      <w:keepLines/>
      <w:spacing w:before="480" w:line="276" w:lineRule="auto"/>
      <w:outlineLvl w:val="9"/>
    </w:pPr>
    <w:rPr>
      <w:rFonts w:ascii="Cambria" w:eastAsia="MS Gothic" w:hAnsi="Cambria" w:cs="Times New Roman"/>
      <w:color w:val="365F91"/>
      <w:kern w:val="0"/>
      <w:sz w:val="28"/>
      <w:szCs w:val="28"/>
      <w:lang w:eastAsia="ja-JP"/>
    </w:rPr>
  </w:style>
  <w:style w:type="paragraph" w:styleId="BalloonText">
    <w:name w:val="Balloon Text"/>
    <w:basedOn w:val="Normal"/>
    <w:link w:val="BalloonTextChar"/>
    <w:rsid w:val="00D42D3F"/>
    <w:rPr>
      <w:rFonts w:ascii="Tahoma" w:hAnsi="Tahoma" w:cs="Tahoma"/>
      <w:sz w:val="16"/>
      <w:szCs w:val="16"/>
    </w:rPr>
  </w:style>
  <w:style w:type="character" w:customStyle="1" w:styleId="BalloonTextChar">
    <w:name w:val="Balloon Text Char"/>
    <w:link w:val="BalloonText"/>
    <w:rsid w:val="00D42D3F"/>
    <w:rPr>
      <w:rFonts w:ascii="Tahoma" w:hAnsi="Tahoma" w:cs="Tahoma"/>
      <w:sz w:val="16"/>
      <w:szCs w:val="16"/>
      <w:lang w:val="en-US" w:eastAsia="en-US"/>
    </w:rPr>
  </w:style>
  <w:style w:type="paragraph" w:styleId="Header">
    <w:name w:val="header"/>
    <w:basedOn w:val="Normal"/>
    <w:link w:val="HeaderChar"/>
    <w:uiPriority w:val="99"/>
    <w:rsid w:val="00F57A31"/>
    <w:pPr>
      <w:tabs>
        <w:tab w:val="center" w:pos="4680"/>
        <w:tab w:val="right" w:pos="9360"/>
      </w:tabs>
    </w:pPr>
  </w:style>
  <w:style w:type="character" w:customStyle="1" w:styleId="HeaderChar">
    <w:name w:val="Header Char"/>
    <w:link w:val="Header"/>
    <w:uiPriority w:val="99"/>
    <w:rsid w:val="00F57A31"/>
    <w:rPr>
      <w:sz w:val="24"/>
      <w:szCs w:val="24"/>
      <w:lang w:val="en-US" w:eastAsia="en-US"/>
    </w:rPr>
  </w:style>
  <w:style w:type="table" w:styleId="TableGrid">
    <w:name w:val="Table Grid"/>
    <w:basedOn w:val="TableNormal"/>
    <w:uiPriority w:val="1"/>
    <w:rsid w:val="00D72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B47CB"/>
    <w:rPr>
      <w:rFonts w:asciiTheme="minorHAnsi" w:eastAsiaTheme="minorEastAsia" w:hAnsiTheme="minorHAnsi" w:cstheme="minorBidi"/>
      <w:color w:val="07192F" w:themeColor="accent1" w:themeShade="BF"/>
      <w:sz w:val="22"/>
      <w:szCs w:val="22"/>
      <w:lang w:eastAsia="zh-TW"/>
    </w:rPr>
    <w:tblPr>
      <w:tblStyleRowBandSize w:val="1"/>
      <w:tblStyleColBandSize w:val="1"/>
      <w:tblBorders>
        <w:top w:val="single" w:sz="8" w:space="0" w:color="0A2240" w:themeColor="accent1"/>
        <w:bottom w:val="single" w:sz="8" w:space="0" w:color="0A2240" w:themeColor="accent1"/>
      </w:tblBorders>
    </w:tblPr>
    <w:tblStylePr w:type="firstRow">
      <w:pPr>
        <w:spacing w:before="0" w:after="0" w:line="240" w:lineRule="auto"/>
      </w:pPr>
      <w:rPr>
        <w:b/>
        <w:bCs/>
      </w:rPr>
      <w:tblPr/>
      <w:tcPr>
        <w:tcBorders>
          <w:top w:val="single" w:sz="8" w:space="0" w:color="0A2240" w:themeColor="accent1"/>
          <w:left w:val="nil"/>
          <w:bottom w:val="single" w:sz="8" w:space="0" w:color="0A2240" w:themeColor="accent1"/>
          <w:right w:val="nil"/>
          <w:insideH w:val="nil"/>
          <w:insideV w:val="nil"/>
        </w:tcBorders>
      </w:tcPr>
    </w:tblStylePr>
    <w:tblStylePr w:type="lastRow">
      <w:pPr>
        <w:spacing w:before="0" w:after="0" w:line="240" w:lineRule="auto"/>
      </w:pPr>
      <w:rPr>
        <w:b/>
        <w:bCs/>
      </w:rPr>
      <w:tblPr/>
      <w:tcPr>
        <w:tcBorders>
          <w:top w:val="single" w:sz="8" w:space="0" w:color="0A2240" w:themeColor="accent1"/>
          <w:left w:val="nil"/>
          <w:bottom w:val="single" w:sz="8" w:space="0" w:color="0A224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C4F0" w:themeFill="accent1" w:themeFillTint="3F"/>
      </w:tcPr>
    </w:tblStylePr>
    <w:tblStylePr w:type="band1Horz">
      <w:tblPr/>
      <w:tcPr>
        <w:tcBorders>
          <w:left w:val="nil"/>
          <w:right w:val="nil"/>
          <w:insideH w:val="nil"/>
          <w:insideV w:val="nil"/>
        </w:tcBorders>
        <w:shd w:val="clear" w:color="auto" w:fill="A1C4F0" w:themeFill="accent1" w:themeFillTint="3F"/>
      </w:tcPr>
    </w:tblStylePr>
  </w:style>
  <w:style w:type="paragraph" w:styleId="NoSpacing">
    <w:name w:val="No Spacing"/>
    <w:link w:val="NoSpacingChar"/>
    <w:uiPriority w:val="1"/>
    <w:qFormat/>
    <w:rsid w:val="009F6B9A"/>
    <w:rPr>
      <w:rFonts w:ascii="PMingLiU" w:eastAsiaTheme="minorEastAsia" w:hAnsi="PMingLiU" w:cstheme="minorBidi"/>
      <w:sz w:val="22"/>
      <w:szCs w:val="22"/>
    </w:rPr>
  </w:style>
  <w:style w:type="character" w:customStyle="1" w:styleId="NoSpacingChar">
    <w:name w:val="No Spacing Char"/>
    <w:basedOn w:val="DefaultParagraphFont"/>
    <w:link w:val="NoSpacing"/>
    <w:uiPriority w:val="1"/>
    <w:rsid w:val="009F6B9A"/>
    <w:rPr>
      <w:rFonts w:ascii="PMingLiU" w:eastAsiaTheme="minorEastAsia" w:hAnsi="PMingLiU" w:cstheme="minorBidi"/>
      <w:sz w:val="22"/>
      <w:szCs w:val="22"/>
    </w:rPr>
  </w:style>
  <w:style w:type="paragraph" w:styleId="FootnoteText">
    <w:name w:val="footnote text"/>
    <w:aliases w:val="PRI Footnote Text"/>
    <w:basedOn w:val="Normal"/>
    <w:link w:val="FootnoteTextChar"/>
    <w:uiPriority w:val="99"/>
    <w:qFormat/>
    <w:rsid w:val="003F78EB"/>
    <w:rPr>
      <w:sz w:val="20"/>
      <w:szCs w:val="20"/>
    </w:rPr>
  </w:style>
  <w:style w:type="character" w:customStyle="1" w:styleId="FootnoteTextChar">
    <w:name w:val="Footnote Text Char"/>
    <w:aliases w:val="PRI Footnote Text Char"/>
    <w:basedOn w:val="DefaultParagraphFont"/>
    <w:link w:val="FootnoteText"/>
    <w:uiPriority w:val="99"/>
    <w:rsid w:val="003F78EB"/>
  </w:style>
  <w:style w:type="character" w:styleId="FootnoteReference">
    <w:name w:val="footnote reference"/>
    <w:basedOn w:val="DefaultParagraphFont"/>
    <w:uiPriority w:val="99"/>
    <w:rsid w:val="003F78EB"/>
    <w:rPr>
      <w:vertAlign w:val="superscript"/>
    </w:rPr>
  </w:style>
  <w:style w:type="character" w:styleId="CommentReference">
    <w:name w:val="annotation reference"/>
    <w:basedOn w:val="DefaultParagraphFont"/>
    <w:uiPriority w:val="99"/>
    <w:rsid w:val="003F78EB"/>
    <w:rPr>
      <w:sz w:val="16"/>
      <w:szCs w:val="16"/>
    </w:rPr>
  </w:style>
  <w:style w:type="paragraph" w:styleId="CommentText">
    <w:name w:val="annotation text"/>
    <w:basedOn w:val="Normal"/>
    <w:link w:val="CommentTextChar"/>
    <w:uiPriority w:val="99"/>
    <w:rsid w:val="003F78EB"/>
    <w:rPr>
      <w:sz w:val="20"/>
      <w:szCs w:val="20"/>
    </w:rPr>
  </w:style>
  <w:style w:type="character" w:customStyle="1" w:styleId="CommentTextChar">
    <w:name w:val="Comment Text Char"/>
    <w:basedOn w:val="DefaultParagraphFont"/>
    <w:link w:val="CommentText"/>
    <w:uiPriority w:val="99"/>
    <w:rsid w:val="003F78EB"/>
  </w:style>
  <w:style w:type="paragraph" w:styleId="CommentSubject">
    <w:name w:val="annotation subject"/>
    <w:basedOn w:val="CommentText"/>
    <w:next w:val="CommentText"/>
    <w:link w:val="CommentSubjectChar"/>
    <w:rsid w:val="003F78EB"/>
    <w:rPr>
      <w:b/>
      <w:bCs/>
    </w:rPr>
  </w:style>
  <w:style w:type="character" w:customStyle="1" w:styleId="CommentSubjectChar">
    <w:name w:val="Comment Subject Char"/>
    <w:basedOn w:val="CommentTextChar"/>
    <w:link w:val="CommentSubject"/>
    <w:rsid w:val="003F78EB"/>
    <w:rPr>
      <w:b/>
      <w:bCs/>
    </w:rPr>
  </w:style>
  <w:style w:type="paragraph" w:styleId="ListParagraph">
    <w:name w:val="List Paragraph"/>
    <w:aliases w:val="PRI Bullets"/>
    <w:basedOn w:val="Normal"/>
    <w:uiPriority w:val="14"/>
    <w:qFormat/>
    <w:rsid w:val="00E33DE2"/>
    <w:pPr>
      <w:ind w:left="720"/>
      <w:contextualSpacing/>
    </w:pPr>
  </w:style>
  <w:style w:type="paragraph" w:styleId="Revision">
    <w:name w:val="Revision"/>
    <w:hidden/>
    <w:uiPriority w:val="99"/>
    <w:semiHidden/>
    <w:rsid w:val="00B93FEC"/>
    <w:rPr>
      <w:sz w:val="24"/>
      <w:szCs w:val="24"/>
    </w:rPr>
  </w:style>
  <w:style w:type="character" w:styleId="FollowedHyperlink">
    <w:name w:val="FollowedHyperlink"/>
    <w:basedOn w:val="DefaultParagraphFont"/>
    <w:rsid w:val="00A77184"/>
    <w:rPr>
      <w:color w:val="954F72" w:themeColor="followedHyperlink"/>
      <w:u w:val="single"/>
    </w:rPr>
  </w:style>
  <w:style w:type="paragraph" w:styleId="NormalWeb">
    <w:name w:val="Normal (Web)"/>
    <w:basedOn w:val="Normal"/>
    <w:uiPriority w:val="99"/>
    <w:unhideWhenUsed/>
    <w:rsid w:val="00EE0BEE"/>
    <w:pPr>
      <w:spacing w:before="100" w:beforeAutospacing="1" w:after="100" w:afterAutospacing="1"/>
    </w:pPr>
    <w:rPr>
      <w:rFonts w:eastAsiaTheme="minorEastAsia"/>
    </w:rPr>
  </w:style>
  <w:style w:type="paragraph" w:styleId="EndnoteText">
    <w:name w:val="endnote text"/>
    <w:basedOn w:val="Normal"/>
    <w:link w:val="EndnoteTextChar"/>
    <w:semiHidden/>
    <w:unhideWhenUsed/>
    <w:rsid w:val="00F05B07"/>
    <w:rPr>
      <w:sz w:val="20"/>
      <w:szCs w:val="20"/>
    </w:rPr>
  </w:style>
  <w:style w:type="character" w:customStyle="1" w:styleId="EndnoteTextChar">
    <w:name w:val="Endnote Text Char"/>
    <w:basedOn w:val="DefaultParagraphFont"/>
    <w:link w:val="EndnoteText"/>
    <w:semiHidden/>
    <w:rsid w:val="00F05B07"/>
  </w:style>
  <w:style w:type="character" w:styleId="EndnoteReference">
    <w:name w:val="endnote reference"/>
    <w:basedOn w:val="DefaultParagraphFont"/>
    <w:semiHidden/>
    <w:unhideWhenUsed/>
    <w:rsid w:val="00F05B07"/>
    <w:rPr>
      <w:vertAlign w:val="superscript"/>
    </w:rPr>
  </w:style>
  <w:style w:type="paragraph" w:customStyle="1" w:styleId="Bullet">
    <w:name w:val="Bullet"/>
    <w:basedOn w:val="Normal"/>
    <w:next w:val="Normal"/>
    <w:semiHidden/>
    <w:rsid w:val="005E1773"/>
    <w:pPr>
      <w:numPr>
        <w:numId w:val="3"/>
      </w:numPr>
      <w:tabs>
        <w:tab w:val="left" w:pos="1080"/>
      </w:tabs>
      <w:spacing w:before="120" w:after="120"/>
      <w:ind w:left="2520" w:hanging="360"/>
      <w:jc w:val="both"/>
    </w:pPr>
    <w:rPr>
      <w:rFonts w:ascii="Wachovia Celeste" w:hAnsi="Wachovia Celeste"/>
      <w:sz w:val="22"/>
      <w:szCs w:val="20"/>
    </w:rPr>
  </w:style>
  <w:style w:type="paragraph" w:customStyle="1" w:styleId="BlockParagraph">
    <w:name w:val="Block Paragraph"/>
    <w:basedOn w:val="NormalIndent"/>
    <w:link w:val="BlockParagraphChar"/>
    <w:rsid w:val="00047443"/>
    <w:pPr>
      <w:ind w:left="3240"/>
      <w:jc w:val="both"/>
    </w:pPr>
    <w:rPr>
      <w:rFonts w:ascii="Arial" w:hAnsi="Arial"/>
      <w:sz w:val="20"/>
      <w:szCs w:val="20"/>
    </w:rPr>
  </w:style>
  <w:style w:type="character" w:customStyle="1" w:styleId="BlockParagraphChar">
    <w:name w:val="Block Paragraph Char"/>
    <w:link w:val="BlockParagraph"/>
    <w:rsid w:val="00047443"/>
    <w:rPr>
      <w:rFonts w:ascii="Arial" w:hAnsi="Arial"/>
    </w:rPr>
  </w:style>
  <w:style w:type="paragraph" w:customStyle="1" w:styleId="Label">
    <w:name w:val="Label"/>
    <w:basedOn w:val="Normal"/>
    <w:semiHidden/>
    <w:rsid w:val="00047443"/>
    <w:pPr>
      <w:tabs>
        <w:tab w:val="right" w:pos="9360"/>
      </w:tabs>
      <w:spacing w:before="240"/>
    </w:pPr>
    <w:rPr>
      <w:rFonts w:ascii="Wachovia Celeste" w:hAnsi="Wachovia Celeste"/>
      <w:szCs w:val="20"/>
    </w:rPr>
  </w:style>
  <w:style w:type="paragraph" w:styleId="NormalIndent">
    <w:name w:val="Normal Indent"/>
    <w:basedOn w:val="Normal"/>
    <w:semiHidden/>
    <w:unhideWhenUsed/>
    <w:rsid w:val="00047443"/>
    <w:pPr>
      <w:ind w:left="720"/>
    </w:pPr>
  </w:style>
  <w:style w:type="character" w:customStyle="1" w:styleId="Heading1Char">
    <w:name w:val="Heading 1 Char"/>
    <w:aliases w:val="DDQ Section Headings Char"/>
    <w:basedOn w:val="DefaultParagraphFont"/>
    <w:link w:val="Heading1"/>
    <w:rsid w:val="007F4C1C"/>
    <w:rPr>
      <w:rFonts w:ascii="Arial" w:hAnsi="Arial" w:cs="Arial"/>
      <w:b/>
      <w:bCs/>
      <w:i/>
      <w:iCs/>
      <w:kern w:val="32"/>
      <w:sz w:val="24"/>
      <w:szCs w:val="24"/>
    </w:rPr>
  </w:style>
  <w:style w:type="character" w:customStyle="1" w:styleId="UnresolvedMention1">
    <w:name w:val="Unresolved Mention1"/>
    <w:basedOn w:val="DefaultParagraphFont"/>
    <w:uiPriority w:val="99"/>
    <w:semiHidden/>
    <w:unhideWhenUsed/>
    <w:rsid w:val="00295131"/>
    <w:rPr>
      <w:color w:val="808080"/>
      <w:shd w:val="clear" w:color="auto" w:fill="E6E6E6"/>
    </w:rPr>
  </w:style>
  <w:style w:type="character" w:customStyle="1" w:styleId="UnresolvedMention2">
    <w:name w:val="Unresolved Mention2"/>
    <w:basedOn w:val="DefaultParagraphFont"/>
    <w:uiPriority w:val="99"/>
    <w:semiHidden/>
    <w:unhideWhenUsed/>
    <w:rsid w:val="00A70D9D"/>
    <w:rPr>
      <w:color w:val="605E5C"/>
      <w:shd w:val="clear" w:color="auto" w:fill="E1DFDD"/>
    </w:rPr>
  </w:style>
  <w:style w:type="character" w:styleId="UnresolvedMention">
    <w:name w:val="Unresolved Mention"/>
    <w:basedOn w:val="DefaultParagraphFont"/>
    <w:uiPriority w:val="99"/>
    <w:semiHidden/>
    <w:unhideWhenUsed/>
    <w:rsid w:val="00C74E88"/>
    <w:rPr>
      <w:color w:val="605E5C"/>
      <w:shd w:val="clear" w:color="auto" w:fill="E1DFDD"/>
    </w:rPr>
  </w:style>
  <w:style w:type="character" w:customStyle="1" w:styleId="Heading3Char">
    <w:name w:val="Heading 3 Char"/>
    <w:basedOn w:val="DefaultParagraphFont"/>
    <w:link w:val="Heading3"/>
    <w:rsid w:val="00850532"/>
    <w:rPr>
      <w:rFonts w:asciiTheme="majorHAnsi" w:eastAsiaTheme="majorEastAsia" w:hAnsiTheme="majorHAnsi" w:cstheme="majorBidi"/>
      <w:color w:val="05101F" w:themeColor="accent1" w:themeShade="7F"/>
      <w:sz w:val="24"/>
      <w:szCs w:val="24"/>
    </w:rPr>
  </w:style>
  <w:style w:type="character" w:customStyle="1" w:styleId="Heading4Char">
    <w:name w:val="Heading 4 Char"/>
    <w:basedOn w:val="DefaultParagraphFont"/>
    <w:link w:val="Heading4"/>
    <w:semiHidden/>
    <w:rsid w:val="00850532"/>
    <w:rPr>
      <w:rFonts w:asciiTheme="majorHAnsi" w:eastAsiaTheme="majorEastAsia" w:hAnsiTheme="majorHAnsi" w:cstheme="majorBidi"/>
      <w:i/>
      <w:iCs/>
      <w:color w:val="07192F" w:themeColor="accent1" w:themeShade="BF"/>
      <w:sz w:val="24"/>
      <w:szCs w:val="24"/>
    </w:rPr>
  </w:style>
  <w:style w:type="paragraph" w:styleId="ListBullet">
    <w:name w:val="List Bullet"/>
    <w:basedOn w:val="Normal"/>
    <w:unhideWhenUsed/>
    <w:rsid w:val="00850532"/>
    <w:pPr>
      <w:numPr>
        <w:numId w:val="4"/>
      </w:numPr>
      <w:contextualSpacing/>
    </w:pPr>
  </w:style>
  <w:style w:type="paragraph" w:customStyle="1" w:styleId="BulletedList">
    <w:name w:val="Bulleted List"/>
    <w:qFormat/>
    <w:rsid w:val="000B54C8"/>
    <w:pPr>
      <w:numPr>
        <w:numId w:val="5"/>
      </w:numPr>
      <w:spacing w:before="240" w:after="240"/>
    </w:pPr>
    <w:rPr>
      <w:rFonts w:ascii="Avenir Next" w:eastAsiaTheme="minorHAnsi" w:hAnsi="Avenir Next" w:cstheme="minorBidi"/>
    </w:rPr>
  </w:style>
  <w:style w:type="character" w:styleId="PlaceholderText">
    <w:name w:val="Placeholder Text"/>
    <w:basedOn w:val="DefaultParagraphFont"/>
    <w:uiPriority w:val="99"/>
    <w:semiHidden/>
    <w:rsid w:val="007919BB"/>
    <w:rPr>
      <w:color w:val="808080"/>
    </w:rPr>
  </w:style>
  <w:style w:type="table" w:customStyle="1" w:styleId="TableGrid1">
    <w:name w:val="Table Grid1"/>
    <w:basedOn w:val="TableNormal"/>
    <w:next w:val="TableGrid"/>
    <w:uiPriority w:val="1"/>
    <w:rsid w:val="00881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1"/>
    <w:rsid w:val="000E6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54124"/>
  </w:style>
  <w:style w:type="table" w:customStyle="1" w:styleId="TableGrid3">
    <w:name w:val="Table Grid3"/>
    <w:basedOn w:val="TableNormal"/>
    <w:next w:val="TableGrid"/>
    <w:uiPriority w:val="39"/>
    <w:rsid w:val="00B718B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6085D"/>
    <w:pPr>
      <w:spacing w:before="100" w:beforeAutospacing="1" w:after="100" w:afterAutospacing="1"/>
    </w:pPr>
  </w:style>
  <w:style w:type="character" w:customStyle="1" w:styleId="cf01">
    <w:name w:val="cf01"/>
    <w:basedOn w:val="DefaultParagraphFont"/>
    <w:rsid w:val="0016085D"/>
    <w:rPr>
      <w:rFonts w:ascii="Segoe UI" w:hAnsi="Segoe UI" w:cs="Segoe UI" w:hint="default"/>
      <w:sz w:val="18"/>
      <w:szCs w:val="18"/>
    </w:rPr>
  </w:style>
  <w:style w:type="paragraph" w:customStyle="1" w:styleId="SecondaryListFormat">
    <w:name w:val="Secondary List Format"/>
    <w:basedOn w:val="ListNumber"/>
    <w:qFormat/>
    <w:rsid w:val="00291B20"/>
    <w:pPr>
      <w:numPr>
        <w:ilvl w:val="2"/>
        <w:numId w:val="6"/>
      </w:numPr>
      <w:tabs>
        <w:tab w:val="left" w:pos="1800"/>
      </w:tabs>
      <w:spacing w:after="120"/>
      <w:jc w:val="both"/>
    </w:pPr>
    <w:rPr>
      <w:rFonts w:ascii="Arial" w:hAnsi="Arial" w:cs="Arial"/>
      <w:sz w:val="18"/>
      <w:szCs w:val="18"/>
    </w:rPr>
  </w:style>
  <w:style w:type="character" w:styleId="Emphasis">
    <w:name w:val="Emphasis"/>
    <w:basedOn w:val="DefaultParagraphFont"/>
    <w:qFormat/>
    <w:rsid w:val="00654C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9320">
      <w:bodyDiv w:val="1"/>
      <w:marLeft w:val="0"/>
      <w:marRight w:val="0"/>
      <w:marTop w:val="0"/>
      <w:marBottom w:val="0"/>
      <w:divBdr>
        <w:top w:val="none" w:sz="0" w:space="0" w:color="auto"/>
        <w:left w:val="none" w:sz="0" w:space="0" w:color="auto"/>
        <w:bottom w:val="none" w:sz="0" w:space="0" w:color="auto"/>
        <w:right w:val="none" w:sz="0" w:space="0" w:color="auto"/>
      </w:divBdr>
    </w:div>
    <w:div w:id="70935707">
      <w:bodyDiv w:val="1"/>
      <w:marLeft w:val="0"/>
      <w:marRight w:val="0"/>
      <w:marTop w:val="0"/>
      <w:marBottom w:val="0"/>
      <w:divBdr>
        <w:top w:val="none" w:sz="0" w:space="0" w:color="auto"/>
        <w:left w:val="none" w:sz="0" w:space="0" w:color="auto"/>
        <w:bottom w:val="none" w:sz="0" w:space="0" w:color="auto"/>
        <w:right w:val="none" w:sz="0" w:space="0" w:color="auto"/>
      </w:divBdr>
    </w:div>
    <w:div w:id="212157419">
      <w:bodyDiv w:val="1"/>
      <w:marLeft w:val="0"/>
      <w:marRight w:val="0"/>
      <w:marTop w:val="0"/>
      <w:marBottom w:val="0"/>
      <w:divBdr>
        <w:top w:val="none" w:sz="0" w:space="0" w:color="auto"/>
        <w:left w:val="none" w:sz="0" w:space="0" w:color="auto"/>
        <w:bottom w:val="none" w:sz="0" w:space="0" w:color="auto"/>
        <w:right w:val="none" w:sz="0" w:space="0" w:color="auto"/>
      </w:divBdr>
    </w:div>
    <w:div w:id="282422845">
      <w:bodyDiv w:val="1"/>
      <w:marLeft w:val="0"/>
      <w:marRight w:val="0"/>
      <w:marTop w:val="0"/>
      <w:marBottom w:val="0"/>
      <w:divBdr>
        <w:top w:val="none" w:sz="0" w:space="0" w:color="auto"/>
        <w:left w:val="none" w:sz="0" w:space="0" w:color="auto"/>
        <w:bottom w:val="none" w:sz="0" w:space="0" w:color="auto"/>
        <w:right w:val="none" w:sz="0" w:space="0" w:color="auto"/>
      </w:divBdr>
    </w:div>
    <w:div w:id="303504693">
      <w:bodyDiv w:val="1"/>
      <w:marLeft w:val="0"/>
      <w:marRight w:val="0"/>
      <w:marTop w:val="0"/>
      <w:marBottom w:val="0"/>
      <w:divBdr>
        <w:top w:val="none" w:sz="0" w:space="0" w:color="auto"/>
        <w:left w:val="none" w:sz="0" w:space="0" w:color="auto"/>
        <w:bottom w:val="none" w:sz="0" w:space="0" w:color="auto"/>
        <w:right w:val="none" w:sz="0" w:space="0" w:color="auto"/>
      </w:divBdr>
    </w:div>
    <w:div w:id="354035778">
      <w:bodyDiv w:val="1"/>
      <w:marLeft w:val="0"/>
      <w:marRight w:val="0"/>
      <w:marTop w:val="0"/>
      <w:marBottom w:val="0"/>
      <w:divBdr>
        <w:top w:val="none" w:sz="0" w:space="0" w:color="auto"/>
        <w:left w:val="none" w:sz="0" w:space="0" w:color="auto"/>
        <w:bottom w:val="none" w:sz="0" w:space="0" w:color="auto"/>
        <w:right w:val="none" w:sz="0" w:space="0" w:color="auto"/>
      </w:divBdr>
    </w:div>
    <w:div w:id="437023297">
      <w:bodyDiv w:val="1"/>
      <w:marLeft w:val="0"/>
      <w:marRight w:val="0"/>
      <w:marTop w:val="0"/>
      <w:marBottom w:val="0"/>
      <w:divBdr>
        <w:top w:val="none" w:sz="0" w:space="0" w:color="auto"/>
        <w:left w:val="none" w:sz="0" w:space="0" w:color="auto"/>
        <w:bottom w:val="none" w:sz="0" w:space="0" w:color="auto"/>
        <w:right w:val="none" w:sz="0" w:space="0" w:color="auto"/>
      </w:divBdr>
    </w:div>
    <w:div w:id="438914715">
      <w:bodyDiv w:val="1"/>
      <w:marLeft w:val="0"/>
      <w:marRight w:val="0"/>
      <w:marTop w:val="0"/>
      <w:marBottom w:val="0"/>
      <w:divBdr>
        <w:top w:val="none" w:sz="0" w:space="0" w:color="auto"/>
        <w:left w:val="none" w:sz="0" w:space="0" w:color="auto"/>
        <w:bottom w:val="none" w:sz="0" w:space="0" w:color="auto"/>
        <w:right w:val="none" w:sz="0" w:space="0" w:color="auto"/>
      </w:divBdr>
    </w:div>
    <w:div w:id="517622862">
      <w:bodyDiv w:val="1"/>
      <w:marLeft w:val="0"/>
      <w:marRight w:val="0"/>
      <w:marTop w:val="0"/>
      <w:marBottom w:val="0"/>
      <w:divBdr>
        <w:top w:val="none" w:sz="0" w:space="0" w:color="auto"/>
        <w:left w:val="none" w:sz="0" w:space="0" w:color="auto"/>
        <w:bottom w:val="none" w:sz="0" w:space="0" w:color="auto"/>
        <w:right w:val="none" w:sz="0" w:space="0" w:color="auto"/>
      </w:divBdr>
    </w:div>
    <w:div w:id="564075238">
      <w:bodyDiv w:val="1"/>
      <w:marLeft w:val="0"/>
      <w:marRight w:val="0"/>
      <w:marTop w:val="0"/>
      <w:marBottom w:val="0"/>
      <w:divBdr>
        <w:top w:val="none" w:sz="0" w:space="0" w:color="auto"/>
        <w:left w:val="none" w:sz="0" w:space="0" w:color="auto"/>
        <w:bottom w:val="none" w:sz="0" w:space="0" w:color="auto"/>
        <w:right w:val="none" w:sz="0" w:space="0" w:color="auto"/>
      </w:divBdr>
    </w:div>
    <w:div w:id="654379344">
      <w:bodyDiv w:val="1"/>
      <w:marLeft w:val="0"/>
      <w:marRight w:val="0"/>
      <w:marTop w:val="0"/>
      <w:marBottom w:val="0"/>
      <w:divBdr>
        <w:top w:val="none" w:sz="0" w:space="0" w:color="auto"/>
        <w:left w:val="none" w:sz="0" w:space="0" w:color="auto"/>
        <w:bottom w:val="none" w:sz="0" w:space="0" w:color="auto"/>
        <w:right w:val="none" w:sz="0" w:space="0" w:color="auto"/>
      </w:divBdr>
    </w:div>
    <w:div w:id="678850355">
      <w:bodyDiv w:val="1"/>
      <w:marLeft w:val="0"/>
      <w:marRight w:val="0"/>
      <w:marTop w:val="0"/>
      <w:marBottom w:val="0"/>
      <w:divBdr>
        <w:top w:val="none" w:sz="0" w:space="0" w:color="auto"/>
        <w:left w:val="none" w:sz="0" w:space="0" w:color="auto"/>
        <w:bottom w:val="none" w:sz="0" w:space="0" w:color="auto"/>
        <w:right w:val="none" w:sz="0" w:space="0" w:color="auto"/>
      </w:divBdr>
    </w:div>
    <w:div w:id="689649492">
      <w:bodyDiv w:val="1"/>
      <w:marLeft w:val="0"/>
      <w:marRight w:val="0"/>
      <w:marTop w:val="0"/>
      <w:marBottom w:val="0"/>
      <w:divBdr>
        <w:top w:val="none" w:sz="0" w:space="0" w:color="auto"/>
        <w:left w:val="none" w:sz="0" w:space="0" w:color="auto"/>
        <w:bottom w:val="none" w:sz="0" w:space="0" w:color="auto"/>
        <w:right w:val="none" w:sz="0" w:space="0" w:color="auto"/>
      </w:divBdr>
    </w:div>
    <w:div w:id="696661583">
      <w:bodyDiv w:val="1"/>
      <w:marLeft w:val="0"/>
      <w:marRight w:val="0"/>
      <w:marTop w:val="0"/>
      <w:marBottom w:val="0"/>
      <w:divBdr>
        <w:top w:val="none" w:sz="0" w:space="0" w:color="auto"/>
        <w:left w:val="none" w:sz="0" w:space="0" w:color="auto"/>
        <w:bottom w:val="none" w:sz="0" w:space="0" w:color="auto"/>
        <w:right w:val="none" w:sz="0" w:space="0" w:color="auto"/>
      </w:divBdr>
    </w:div>
    <w:div w:id="701711214">
      <w:bodyDiv w:val="1"/>
      <w:marLeft w:val="0"/>
      <w:marRight w:val="0"/>
      <w:marTop w:val="0"/>
      <w:marBottom w:val="0"/>
      <w:divBdr>
        <w:top w:val="none" w:sz="0" w:space="0" w:color="auto"/>
        <w:left w:val="none" w:sz="0" w:space="0" w:color="auto"/>
        <w:bottom w:val="none" w:sz="0" w:space="0" w:color="auto"/>
        <w:right w:val="none" w:sz="0" w:space="0" w:color="auto"/>
      </w:divBdr>
    </w:div>
    <w:div w:id="897402000">
      <w:bodyDiv w:val="1"/>
      <w:marLeft w:val="0"/>
      <w:marRight w:val="0"/>
      <w:marTop w:val="0"/>
      <w:marBottom w:val="0"/>
      <w:divBdr>
        <w:top w:val="none" w:sz="0" w:space="0" w:color="auto"/>
        <w:left w:val="none" w:sz="0" w:space="0" w:color="auto"/>
        <w:bottom w:val="none" w:sz="0" w:space="0" w:color="auto"/>
        <w:right w:val="none" w:sz="0" w:space="0" w:color="auto"/>
      </w:divBdr>
    </w:div>
    <w:div w:id="948123994">
      <w:bodyDiv w:val="1"/>
      <w:marLeft w:val="0"/>
      <w:marRight w:val="0"/>
      <w:marTop w:val="0"/>
      <w:marBottom w:val="0"/>
      <w:divBdr>
        <w:top w:val="none" w:sz="0" w:space="0" w:color="auto"/>
        <w:left w:val="none" w:sz="0" w:space="0" w:color="auto"/>
        <w:bottom w:val="none" w:sz="0" w:space="0" w:color="auto"/>
        <w:right w:val="none" w:sz="0" w:space="0" w:color="auto"/>
      </w:divBdr>
    </w:div>
    <w:div w:id="964849873">
      <w:bodyDiv w:val="1"/>
      <w:marLeft w:val="0"/>
      <w:marRight w:val="0"/>
      <w:marTop w:val="0"/>
      <w:marBottom w:val="0"/>
      <w:divBdr>
        <w:top w:val="none" w:sz="0" w:space="0" w:color="auto"/>
        <w:left w:val="none" w:sz="0" w:space="0" w:color="auto"/>
        <w:bottom w:val="none" w:sz="0" w:space="0" w:color="auto"/>
        <w:right w:val="none" w:sz="0" w:space="0" w:color="auto"/>
      </w:divBdr>
    </w:div>
    <w:div w:id="990060536">
      <w:bodyDiv w:val="1"/>
      <w:marLeft w:val="0"/>
      <w:marRight w:val="0"/>
      <w:marTop w:val="0"/>
      <w:marBottom w:val="0"/>
      <w:divBdr>
        <w:top w:val="none" w:sz="0" w:space="0" w:color="auto"/>
        <w:left w:val="none" w:sz="0" w:space="0" w:color="auto"/>
        <w:bottom w:val="none" w:sz="0" w:space="0" w:color="auto"/>
        <w:right w:val="none" w:sz="0" w:space="0" w:color="auto"/>
      </w:divBdr>
    </w:div>
    <w:div w:id="1075709800">
      <w:bodyDiv w:val="1"/>
      <w:marLeft w:val="0"/>
      <w:marRight w:val="0"/>
      <w:marTop w:val="0"/>
      <w:marBottom w:val="0"/>
      <w:divBdr>
        <w:top w:val="none" w:sz="0" w:space="0" w:color="auto"/>
        <w:left w:val="none" w:sz="0" w:space="0" w:color="auto"/>
        <w:bottom w:val="none" w:sz="0" w:space="0" w:color="auto"/>
        <w:right w:val="none" w:sz="0" w:space="0" w:color="auto"/>
      </w:divBdr>
    </w:div>
    <w:div w:id="1095857626">
      <w:bodyDiv w:val="1"/>
      <w:marLeft w:val="0"/>
      <w:marRight w:val="0"/>
      <w:marTop w:val="0"/>
      <w:marBottom w:val="0"/>
      <w:divBdr>
        <w:top w:val="none" w:sz="0" w:space="0" w:color="auto"/>
        <w:left w:val="none" w:sz="0" w:space="0" w:color="auto"/>
        <w:bottom w:val="none" w:sz="0" w:space="0" w:color="auto"/>
        <w:right w:val="none" w:sz="0" w:space="0" w:color="auto"/>
      </w:divBdr>
    </w:div>
    <w:div w:id="1243756538">
      <w:bodyDiv w:val="1"/>
      <w:marLeft w:val="0"/>
      <w:marRight w:val="0"/>
      <w:marTop w:val="0"/>
      <w:marBottom w:val="0"/>
      <w:divBdr>
        <w:top w:val="none" w:sz="0" w:space="0" w:color="auto"/>
        <w:left w:val="none" w:sz="0" w:space="0" w:color="auto"/>
        <w:bottom w:val="none" w:sz="0" w:space="0" w:color="auto"/>
        <w:right w:val="none" w:sz="0" w:space="0" w:color="auto"/>
      </w:divBdr>
    </w:div>
    <w:div w:id="1282801887">
      <w:bodyDiv w:val="1"/>
      <w:marLeft w:val="0"/>
      <w:marRight w:val="0"/>
      <w:marTop w:val="0"/>
      <w:marBottom w:val="0"/>
      <w:divBdr>
        <w:top w:val="none" w:sz="0" w:space="0" w:color="auto"/>
        <w:left w:val="none" w:sz="0" w:space="0" w:color="auto"/>
        <w:bottom w:val="none" w:sz="0" w:space="0" w:color="auto"/>
        <w:right w:val="none" w:sz="0" w:space="0" w:color="auto"/>
      </w:divBdr>
    </w:div>
    <w:div w:id="1285041634">
      <w:bodyDiv w:val="1"/>
      <w:marLeft w:val="0"/>
      <w:marRight w:val="0"/>
      <w:marTop w:val="0"/>
      <w:marBottom w:val="0"/>
      <w:divBdr>
        <w:top w:val="none" w:sz="0" w:space="0" w:color="auto"/>
        <w:left w:val="none" w:sz="0" w:space="0" w:color="auto"/>
        <w:bottom w:val="none" w:sz="0" w:space="0" w:color="auto"/>
        <w:right w:val="none" w:sz="0" w:space="0" w:color="auto"/>
      </w:divBdr>
    </w:div>
    <w:div w:id="1290548743">
      <w:bodyDiv w:val="1"/>
      <w:marLeft w:val="0"/>
      <w:marRight w:val="0"/>
      <w:marTop w:val="0"/>
      <w:marBottom w:val="0"/>
      <w:divBdr>
        <w:top w:val="none" w:sz="0" w:space="0" w:color="auto"/>
        <w:left w:val="none" w:sz="0" w:space="0" w:color="auto"/>
        <w:bottom w:val="none" w:sz="0" w:space="0" w:color="auto"/>
        <w:right w:val="none" w:sz="0" w:space="0" w:color="auto"/>
      </w:divBdr>
    </w:div>
    <w:div w:id="1355811346">
      <w:bodyDiv w:val="1"/>
      <w:marLeft w:val="0"/>
      <w:marRight w:val="0"/>
      <w:marTop w:val="0"/>
      <w:marBottom w:val="0"/>
      <w:divBdr>
        <w:top w:val="none" w:sz="0" w:space="0" w:color="auto"/>
        <w:left w:val="none" w:sz="0" w:space="0" w:color="auto"/>
        <w:bottom w:val="none" w:sz="0" w:space="0" w:color="auto"/>
        <w:right w:val="none" w:sz="0" w:space="0" w:color="auto"/>
      </w:divBdr>
    </w:div>
    <w:div w:id="1368094712">
      <w:bodyDiv w:val="1"/>
      <w:marLeft w:val="0"/>
      <w:marRight w:val="0"/>
      <w:marTop w:val="0"/>
      <w:marBottom w:val="0"/>
      <w:divBdr>
        <w:top w:val="none" w:sz="0" w:space="0" w:color="auto"/>
        <w:left w:val="none" w:sz="0" w:space="0" w:color="auto"/>
        <w:bottom w:val="none" w:sz="0" w:space="0" w:color="auto"/>
        <w:right w:val="none" w:sz="0" w:space="0" w:color="auto"/>
      </w:divBdr>
    </w:div>
    <w:div w:id="1577979918">
      <w:bodyDiv w:val="1"/>
      <w:marLeft w:val="0"/>
      <w:marRight w:val="0"/>
      <w:marTop w:val="0"/>
      <w:marBottom w:val="0"/>
      <w:divBdr>
        <w:top w:val="none" w:sz="0" w:space="0" w:color="auto"/>
        <w:left w:val="none" w:sz="0" w:space="0" w:color="auto"/>
        <w:bottom w:val="none" w:sz="0" w:space="0" w:color="auto"/>
        <w:right w:val="none" w:sz="0" w:space="0" w:color="auto"/>
      </w:divBdr>
    </w:div>
    <w:div w:id="1638535425">
      <w:bodyDiv w:val="1"/>
      <w:marLeft w:val="0"/>
      <w:marRight w:val="0"/>
      <w:marTop w:val="0"/>
      <w:marBottom w:val="0"/>
      <w:divBdr>
        <w:top w:val="none" w:sz="0" w:space="0" w:color="auto"/>
        <w:left w:val="none" w:sz="0" w:space="0" w:color="auto"/>
        <w:bottom w:val="none" w:sz="0" w:space="0" w:color="auto"/>
        <w:right w:val="none" w:sz="0" w:space="0" w:color="auto"/>
      </w:divBdr>
    </w:div>
    <w:div w:id="1780756040">
      <w:bodyDiv w:val="1"/>
      <w:marLeft w:val="0"/>
      <w:marRight w:val="0"/>
      <w:marTop w:val="0"/>
      <w:marBottom w:val="0"/>
      <w:divBdr>
        <w:top w:val="none" w:sz="0" w:space="0" w:color="auto"/>
        <w:left w:val="none" w:sz="0" w:space="0" w:color="auto"/>
        <w:bottom w:val="none" w:sz="0" w:space="0" w:color="auto"/>
        <w:right w:val="none" w:sz="0" w:space="0" w:color="auto"/>
      </w:divBdr>
    </w:div>
    <w:div w:id="1809785589">
      <w:bodyDiv w:val="1"/>
      <w:marLeft w:val="0"/>
      <w:marRight w:val="0"/>
      <w:marTop w:val="0"/>
      <w:marBottom w:val="0"/>
      <w:divBdr>
        <w:top w:val="none" w:sz="0" w:space="0" w:color="auto"/>
        <w:left w:val="none" w:sz="0" w:space="0" w:color="auto"/>
        <w:bottom w:val="none" w:sz="0" w:space="0" w:color="auto"/>
        <w:right w:val="none" w:sz="0" w:space="0" w:color="auto"/>
      </w:divBdr>
    </w:div>
    <w:div w:id="1981572232">
      <w:bodyDiv w:val="1"/>
      <w:marLeft w:val="0"/>
      <w:marRight w:val="0"/>
      <w:marTop w:val="0"/>
      <w:marBottom w:val="0"/>
      <w:divBdr>
        <w:top w:val="none" w:sz="0" w:space="0" w:color="auto"/>
        <w:left w:val="none" w:sz="0" w:space="0" w:color="auto"/>
        <w:bottom w:val="none" w:sz="0" w:space="0" w:color="auto"/>
        <w:right w:val="none" w:sz="0" w:space="0" w:color="auto"/>
      </w:divBdr>
    </w:div>
    <w:div w:id="2018531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ilpa.org/esg_framework/" TargetMode="External"/><Relationship Id="rId26" Type="http://schemas.openxmlformats.org/officeDocument/2006/relationships/hyperlink" Target="https://ilpa.org/ilpa_diversityinaction/"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ilpa.org/ilpa_dei_roadmap/" TargetMode="External"/><Relationship Id="rId25" Type="http://schemas.openxmlformats.org/officeDocument/2006/relationships/hyperlink" Target="https://ilpa.org/ilpa_diversityinac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lpa.org/due-diligence-questionnaire/" TargetMode="Externa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https://ilpa.org/due-diligence-questionnaire/" TargetMode="External"/><Relationship Id="rId10" Type="http://schemas.openxmlformats.org/officeDocument/2006/relationships/endnotes" Target="endnotes.xml"/><Relationship Id="rId19" Type="http://schemas.openxmlformats.org/officeDocument/2006/relationships/hyperlink" Target="mailto:diversity@ilpa.org"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yperlink" Target="https://ilpa.org/due-diligence-questionnaire/" TargetMode="External"/><Relationship Id="rId30" Type="http://schemas.openxmlformats.org/officeDocument/2006/relationships/header" Target="header7.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3">
      <a:dk1>
        <a:srgbClr val="000000"/>
      </a:dk1>
      <a:lt1>
        <a:srgbClr val="FFFFFF"/>
      </a:lt1>
      <a:dk2>
        <a:srgbClr val="0A2240"/>
      </a:dk2>
      <a:lt2>
        <a:srgbClr val="0A2240"/>
      </a:lt2>
      <a:accent1>
        <a:srgbClr val="0A2240"/>
      </a:accent1>
      <a:accent2>
        <a:srgbClr val="4C3041"/>
      </a:accent2>
      <a:accent3>
        <a:srgbClr val="0A2240"/>
      </a:accent3>
      <a:accent4>
        <a:srgbClr val="002269"/>
      </a:accent4>
      <a:accent5>
        <a:srgbClr val="6C3B5E"/>
      </a:accent5>
      <a:accent6>
        <a:srgbClr val="BFBFBF"/>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73c1e9-d8fe-40bc-ac84-45e6044372a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14B74DD732EBA40A8C84EDF8D532A8A" ma:contentTypeVersion="5" ma:contentTypeDescription="Create a new document." ma:contentTypeScope="" ma:versionID="e1efe3fb80bf09a6004938bf9fa1021b">
  <xsd:schema xmlns:xsd="http://www.w3.org/2001/XMLSchema" xmlns:xs="http://www.w3.org/2001/XMLSchema" xmlns:p="http://schemas.microsoft.com/office/2006/metadata/properties" xmlns:ns3="bd73c1e9-d8fe-40bc-ac84-45e6044372a5" targetNamespace="http://schemas.microsoft.com/office/2006/metadata/properties" ma:root="true" ma:fieldsID="393b6bf21f6345674f82cd4ade1372dd" ns3:_="">
    <xsd:import namespace="bd73c1e9-d8fe-40bc-ac84-45e6044372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3c1e9-d8fe-40bc-ac84-45e604437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79761C-86B4-424A-84BC-2CBCD9F08A2E}">
  <ds:schemaRefs>
    <ds:schemaRef ds:uri="http://schemas.microsoft.com/office/2006/metadata/properties"/>
    <ds:schemaRef ds:uri="http://schemas.microsoft.com/office/infopath/2007/PartnerControls"/>
    <ds:schemaRef ds:uri="bd73c1e9-d8fe-40bc-ac84-45e6044372a5"/>
  </ds:schemaRefs>
</ds:datastoreItem>
</file>

<file path=customXml/itemProps2.xml><?xml version="1.0" encoding="utf-8"?>
<ds:datastoreItem xmlns:ds="http://schemas.openxmlformats.org/officeDocument/2006/customXml" ds:itemID="{A6F01A39-AE74-46FB-BF33-93D30CE7B78F}">
  <ds:schemaRefs>
    <ds:schemaRef ds:uri="http://schemas.openxmlformats.org/officeDocument/2006/bibliography"/>
  </ds:schemaRefs>
</ds:datastoreItem>
</file>

<file path=customXml/itemProps3.xml><?xml version="1.0" encoding="utf-8"?>
<ds:datastoreItem xmlns:ds="http://schemas.openxmlformats.org/officeDocument/2006/customXml" ds:itemID="{947FFAFA-18CF-4655-A559-6C47043A9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3c1e9-d8fe-40bc-ac84-45e604437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1BE224-1A06-4C08-B74E-9D07F4439B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Due Diligence Questionnaire</vt:lpstr>
    </vt:vector>
  </TitlesOfParts>
  <Company>Institutional Limited Partners Association</Company>
  <LinksUpToDate>false</LinksUpToDate>
  <CharactersWithSpaces>12200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 Diligence Questionnaire</dc:title>
  <dc:subject/>
  <dc:creator>ILPA</dc:creator>
  <cp:keywords/>
  <dc:description/>
  <cp:lastModifiedBy>Matt Schey</cp:lastModifiedBy>
  <cp:revision>5</cp:revision>
  <cp:lastPrinted>2021-11-09T11:11:00Z</cp:lastPrinted>
  <dcterms:created xsi:type="dcterms:W3CDTF">2023-10-31T17:17:00Z</dcterms:created>
  <dcterms:modified xsi:type="dcterms:W3CDTF">2023-10-31T17:23:00Z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0x010100414B74DD732EBA40A8C84EDF8D532A8A</vt:lpwstr>
  </property>
  <property fmtid="{D5CDD505-2E9C-101B-9397-08002B2CF9AE}" pid="3" name="_dlc_DocIdItemGuid">
    <vt:lpwstr>d2116151-44e0-47ca-9814-08b9208aebd2</vt:lpwstr>
  </property>
</Properties>
</file>